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C" w:rsidRDefault="00072D82" w:rsidP="00072D8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404307" cy="10562253"/>
            <wp:effectExtent l="19050" t="0" r="6143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759" cy="105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D82" w:rsidRPr="00072D82" w:rsidRDefault="00072D82" w:rsidP="0007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2D82" w:rsidRPr="00072D82" w:rsidSect="00072D82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072D82" w:rsidRDefault="00072D82" w:rsidP="00072D8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0C" w:rsidRPr="002B6796" w:rsidRDefault="00380B0C" w:rsidP="00380B0C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0F21" w:rsidRPr="00DF0F21" w:rsidRDefault="00DF0F21" w:rsidP="00380B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 Совете родителей разработано в соответствии с Федеральным законом «Об образо</w:t>
      </w: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в Российской Федерации» от 29.12.2012 № 273, ст. 63, 64 Семейного кодекса РФ 29.12.1995 №223-ФЗ (в последней редакции), Уста</w:t>
      </w: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муниципального бюджетного дошкольног</w:t>
      </w:r>
      <w:r w:rsidR="003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 детский сад № 6</w:t>
      </w:r>
      <w:r w:rsidR="00380B0C" w:rsidRPr="00380B0C">
        <w:rPr>
          <w:rFonts w:ascii="Times New Roman" w:hAnsi="Times New Roman" w:cs="Times New Roman"/>
          <w:sz w:val="28"/>
          <w:szCs w:val="28"/>
        </w:rPr>
        <w:t xml:space="preserve"> </w:t>
      </w:r>
      <w:r w:rsidR="00380B0C">
        <w:rPr>
          <w:rFonts w:ascii="Times New Roman" w:hAnsi="Times New Roman" w:cs="Times New Roman"/>
          <w:sz w:val="28"/>
          <w:szCs w:val="28"/>
        </w:rPr>
        <w:t>города К</w:t>
      </w:r>
      <w:r w:rsidR="00380B0C" w:rsidRPr="001D78E7">
        <w:rPr>
          <w:rFonts w:ascii="Times New Roman" w:hAnsi="Times New Roman" w:cs="Times New Roman"/>
          <w:sz w:val="28"/>
          <w:szCs w:val="28"/>
        </w:rPr>
        <w:t>ропоткин</w:t>
      </w:r>
      <w:r w:rsidR="00380B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0B0C"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380B0C" w:rsidRPr="001D78E7">
        <w:rPr>
          <w:rFonts w:ascii="Times New Roman" w:hAnsi="Times New Roman" w:cs="Times New Roman"/>
          <w:sz w:val="28"/>
          <w:szCs w:val="28"/>
        </w:rPr>
        <w:t>авказский район</w:t>
      </w:r>
      <w:r w:rsidR="003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Учреждение</w:t>
      </w:r>
      <w:r w:rsidR="003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  По</w:t>
      </w:r>
      <w:r w:rsidR="003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регулирует  деятельность</w:t>
      </w: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объединения родителей (законных представителей) воспитанников, далее  Совета родителей  и администрации Учреждения.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1.3.Совет родителей  является  коллегиальной формой управления родительской общественности.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1.4.Совет родителей  действует в интересах  воспитанников и их родителей (законных представителей) Учреждения на принципах добровольности, коллегиальности, равноправия  всех  его членов.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1.5.Совет родителей  не является юридическим лицом, не обладает гражданской правоспособностью:</w:t>
      </w:r>
    </w:p>
    <w:p w:rsidR="00DF0F21" w:rsidRPr="00DF0F21" w:rsidRDefault="00DF0F21" w:rsidP="00DF0F2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быть субъектом гражданских правоотношений;</w:t>
      </w:r>
    </w:p>
    <w:p w:rsidR="00DF0F21" w:rsidRPr="00DF0F21" w:rsidRDefault="00DF0F21" w:rsidP="00DF0F2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иметь счета в банках;</w:t>
      </w:r>
    </w:p>
    <w:p w:rsidR="00DF0F21" w:rsidRPr="00DF0F21" w:rsidRDefault="00DF0F21" w:rsidP="00DF0F21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быть истцом и ответчиком в суде.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DF0F21" w:rsidRDefault="00DF0F21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Изменения и дополнения в настоящее Положение вносятся решением Совета родителей и принимаются на его заседании.</w:t>
      </w:r>
    </w:p>
    <w:p w:rsidR="00380B0C" w:rsidRPr="00DF0F21" w:rsidRDefault="00380B0C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21" w:rsidRDefault="00380B0C" w:rsidP="00380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2.ЦЕЛЬ И  ЗАДАЧИ ДЕЯТЕЛЬНОСТИ  СОВЕТА  РОДИТЕЛЕЙ</w:t>
      </w:r>
    </w:p>
    <w:p w:rsidR="00380B0C" w:rsidRPr="00DF0F21" w:rsidRDefault="00380B0C" w:rsidP="00380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21" w:rsidRPr="00DF0F21" w:rsidRDefault="00DF0F21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2.1.Совет родителей создается в целях учета мнения родителей (законных представителей) воспитанников по вопросам управления Учреждением и принятия Учреждением локальных нормативных актов, затрагивающих права воспитанников и законные интересы родителей (законных представителей), всесторонней их поддержки.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  Основными задачами  Совета родителей являются:</w:t>
      </w:r>
    </w:p>
    <w:p w:rsidR="00DF0F21" w:rsidRPr="00DF0F21" w:rsidRDefault="00DF0F21" w:rsidP="00DF0F21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обсуждение локальных актов, затрагивающих права воспитанников и интересы родительской общественности;</w:t>
      </w:r>
    </w:p>
    <w:p w:rsidR="00DF0F21" w:rsidRPr="00DF0F21" w:rsidRDefault="00DF0F21" w:rsidP="00DF0F21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защита прав и интересов  участников образовательных отношений;</w:t>
      </w:r>
    </w:p>
    <w:p w:rsidR="00DF0F21" w:rsidRPr="00DF0F21" w:rsidRDefault="00DF0F21" w:rsidP="00DF0F21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обсуждение вопросов функционирования Учреждения;</w:t>
      </w:r>
    </w:p>
    <w:p w:rsidR="00DF0F21" w:rsidRPr="00DF0F21" w:rsidRDefault="00DF0F21" w:rsidP="00DF0F21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рассмотрение направлений развития Учреждения;</w:t>
      </w:r>
    </w:p>
    <w:p w:rsidR="00DF0F21" w:rsidRPr="00DF0F21" w:rsidRDefault="00DF0F21" w:rsidP="00DF0F21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обсуждение организации дополнительных платных образовательных услуг;</w:t>
      </w:r>
    </w:p>
    <w:p w:rsidR="00380B0C" w:rsidRPr="00DF0F21" w:rsidRDefault="00380B0C" w:rsidP="00380B0C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DF0F21" w:rsidRPr="00380B0C" w:rsidRDefault="00380B0C" w:rsidP="00380B0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322442"/>
          <w:sz w:val="28"/>
          <w:szCs w:val="28"/>
          <w:lang w:eastAsia="ru-RU"/>
        </w:rPr>
        <w:t>КОМПЕТЕНЦИЯ СОВЕТА РОДИТЕЛЕЙ</w:t>
      </w:r>
    </w:p>
    <w:p w:rsidR="00380B0C" w:rsidRPr="00DF0F21" w:rsidRDefault="00380B0C" w:rsidP="00380B0C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DF0F21" w:rsidRDefault="00DF0F21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Совета родителей относится:</w:t>
      </w:r>
    </w:p>
    <w:p w:rsidR="00380B0C" w:rsidRPr="00DF0F21" w:rsidRDefault="00380B0C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внесение предложений по организации работы педагогического, медицинского и обслуживающего персонала Учреждения;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разработка и принятие локальных актов в пределах компетенции, определенной действующим законодательством;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заслушивание заведующего по состоянию и перспективам работы  Учреждения;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пропаганда опыта семейного воспитания;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обращение в общественные и административные органы за помощью в решении проблем Учреждения;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присутствие на педагогических, производственных совещаниях и конференциях по дошкольному образованию;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внесение предложений по привлечению добровольных пожертвований на функционирование, развитие и подготовку Учреждения к учебному году;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защита всеми законными способами и средствами законных прав и интересов  всех участников образовательного процесса;</w:t>
      </w:r>
    </w:p>
    <w:p w:rsidR="00DF0F21" w:rsidRPr="00DF0F21" w:rsidRDefault="00DF0F21" w:rsidP="00DF0F21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осуществление иной деятельности в пределах своей компетенции, определённой действующим законодательством.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21" w:rsidRPr="00DF0F21" w:rsidRDefault="00380B0C" w:rsidP="00380B0C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322442"/>
          <w:sz w:val="28"/>
          <w:szCs w:val="28"/>
          <w:lang w:eastAsia="ru-RU"/>
        </w:rPr>
        <w:t>СОСТАВ СОВЕТА РОДИТЕЛЕЙ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В состав Совета родителей избираются представители от каждой группы (не менее одного представителя).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4.2.Из состава  Совета родителей избирается председатель и секретарь.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4.3.Председатель: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  Совета родителей;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его членов  о предстоящем заседании не менее чем за 7 дней до его проведения;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заседаний;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  повестку дня родительской общественности и членам Совета родителей;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 заседаний;</w:t>
      </w:r>
    </w:p>
    <w:p w:rsidR="00DF0F21" w:rsidRPr="00DF0F21" w:rsidRDefault="00DF0F21" w:rsidP="00DF0F21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заведующим Учреждением.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Совет родителей  работает по плану, составляющему часть годового плана работы Учреждения.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Заседания созываются не реже одного  раза в квартал.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Решение Совета родителей принимаются открытым голосованием при наличии более 50% его членов, и являются рекомендательными для родителей (законных представителей) воспитанников Учреждения.</w:t>
      </w:r>
    </w:p>
    <w:p w:rsidR="00DF0F21" w:rsidRDefault="00DF0F21" w:rsidP="00380B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4.7.Непосредственным выполнением решений занимаются ответственные лица, указанные в протоколе заседаний. Результаты выполнения решений докладываются Совету родителей на следующем заседании.</w:t>
      </w:r>
    </w:p>
    <w:p w:rsidR="00380B0C" w:rsidRPr="00DF0F21" w:rsidRDefault="00380B0C" w:rsidP="00380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21" w:rsidRPr="00380B0C" w:rsidRDefault="00380B0C" w:rsidP="00380B0C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322442"/>
          <w:sz w:val="28"/>
          <w:szCs w:val="28"/>
          <w:lang w:eastAsia="ru-RU"/>
        </w:rPr>
        <w:t>ДЕЯТЕЛЬНОСТЬ СОВЕТА РОДИТЕЛЕЙ</w:t>
      </w:r>
    </w:p>
    <w:p w:rsidR="00380B0C" w:rsidRPr="00DF0F21" w:rsidRDefault="00380B0C" w:rsidP="00380B0C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DF0F21" w:rsidRPr="00DF0F21" w:rsidRDefault="00DF0F21" w:rsidP="00380B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5.1.Совет родителей осуществляет содействие Учреждению по вопросам:</w:t>
      </w:r>
    </w:p>
    <w:p w:rsidR="00DF0F21" w:rsidRPr="00DF0F21" w:rsidRDefault="00DF0F21" w:rsidP="00380B0C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организации родительских собраний;</w:t>
      </w:r>
    </w:p>
    <w:p w:rsidR="00DF0F21" w:rsidRPr="00DF0F21" w:rsidRDefault="00DF0F21" w:rsidP="00DF0F21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установления связей педагогов с семьями воспитанников;</w:t>
      </w:r>
    </w:p>
    <w:p w:rsidR="00DF0F21" w:rsidRPr="00DF0F21" w:rsidRDefault="00DF0F21" w:rsidP="00DF0F21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организации охраны жизни и здоровья воспитанников;</w:t>
      </w:r>
    </w:p>
    <w:p w:rsidR="00DF0F21" w:rsidRPr="00DF0F21" w:rsidRDefault="00DF0F21" w:rsidP="00DF0F21">
      <w:pPr>
        <w:numPr>
          <w:ilvl w:val="0"/>
          <w:numId w:val="8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  <w:t>участия в организации мероприятий с воспитанниками (экскурсии, праздники выставки и др.).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Совет родителей  планирует свою работу и принимает план на одном из своих заседаний.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5.3.Заседания Совета родителей созываются не реже одного раза в квартал.</w:t>
      </w:r>
    </w:p>
    <w:p w:rsidR="00380B0C" w:rsidRPr="00DF0F21" w:rsidRDefault="00DF0F21" w:rsidP="00380B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5.4.Решения  Совета родителей согласовываются с заведующим Учреждением.</w:t>
      </w:r>
    </w:p>
    <w:p w:rsidR="00DF0F21" w:rsidRPr="00380B0C" w:rsidRDefault="00380B0C" w:rsidP="00380B0C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322442"/>
          <w:sz w:val="28"/>
          <w:szCs w:val="28"/>
          <w:lang w:eastAsia="ru-RU"/>
        </w:rPr>
        <w:t>ПРАВА СОВЕТА РОДИТЕЛЕЙ</w:t>
      </w:r>
    </w:p>
    <w:p w:rsidR="00380B0C" w:rsidRPr="00DF0F21" w:rsidRDefault="00380B0C" w:rsidP="00380B0C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  <w:lang w:eastAsia="ru-RU"/>
        </w:rPr>
      </w:pPr>
    </w:p>
    <w:p w:rsidR="00DF0F21" w:rsidRPr="00DF0F21" w:rsidRDefault="00DF0F21" w:rsidP="00380B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6.1.Совет родителей имеет право: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организации работы педагогического, медицинского и обслуживающего персонала;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доклады заведующего о состоянии и перспективах работы Учреждения по вопросам, интересующим родителей (законных представителей);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помощь педагогическим работникам по вопросам  воспитания в семье, пропагандировать положительный опыт семейного воспитания;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общественные и административные организации за помощью в решении проблем Учреждения;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педагогических, производственных совещаниях, на районных и городских конференциях по дошкольному образованию с правом совещательного голоса;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добровольные пожертвования родителей (законных представителей) для решения поставленных задач и заслушивать отчеты по их использованию;</w:t>
      </w:r>
    </w:p>
    <w:p w:rsidR="00DF0F21" w:rsidRPr="00DF0F21" w:rsidRDefault="00DF0F21" w:rsidP="00DF0F21">
      <w:pPr>
        <w:numPr>
          <w:ilvl w:val="0"/>
          <w:numId w:val="10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передавать Учреждению имущество, материалы, финансовые средства через расчетно-кассовые учреждения (банки, сберкассы) на лицевой счет Учреждения;</w:t>
      </w:r>
    </w:p>
    <w:p w:rsid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6.2.Совет родителей организует при необходимости защиту всеми законными способами и средствами прав и интересов  участников образовательного процесса.</w:t>
      </w:r>
    </w:p>
    <w:p w:rsidR="00380B0C" w:rsidRPr="00DF0F21" w:rsidRDefault="00380B0C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21" w:rsidRPr="00380B0C" w:rsidRDefault="00380B0C" w:rsidP="00380B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0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7.ОТЧЕТНОСТЬ И ДЕЛОПРОИЗВОДСТВО</w:t>
      </w:r>
    </w:p>
    <w:p w:rsidR="00380B0C" w:rsidRPr="00DF0F21" w:rsidRDefault="00380B0C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B0C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Совет родителей несет ответственность </w:t>
      </w:r>
      <w:proofErr w:type="gramStart"/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0B0C" w:rsidRDefault="00380B0C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F21"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деятельности Учреждения, направленную на сотрудничество с родителями (законными представителями) в рамках своей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F21" w:rsidRPr="00DF0F21" w:rsidRDefault="00380B0C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F21"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принятие решений в соответствии с действующим законодательством РФ.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7.1.Заседания Совета родителей протоколируются. Протоколы ведутся с начала учебного  года.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7.2.Планы и протоколы заседаний  Совета родителей хранятся в Учреждении.</w:t>
      </w:r>
    </w:p>
    <w:p w:rsidR="00DF0F21" w:rsidRPr="00DF0F21" w:rsidRDefault="00DF0F21" w:rsidP="00DF0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7.3.Протоколы заседаний  подписывает председатель и секретарь. Книга протоколов прошнуровывается, нумеруется и скрепляется печатью Учреждения. Допускается ведение протоколов в электронном варианте.</w:t>
      </w:r>
    </w:p>
    <w:p w:rsidR="00483448" w:rsidRPr="00DF0F21" w:rsidRDefault="00483448" w:rsidP="00DF0F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448" w:rsidRPr="00DF0F21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F6A"/>
    <w:multiLevelType w:val="multilevel"/>
    <w:tmpl w:val="C6123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649"/>
    <w:multiLevelType w:val="multilevel"/>
    <w:tmpl w:val="3C4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22803"/>
    <w:multiLevelType w:val="hybridMultilevel"/>
    <w:tmpl w:val="6E02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3720"/>
    <w:multiLevelType w:val="multilevel"/>
    <w:tmpl w:val="FD1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B52E4"/>
    <w:multiLevelType w:val="multilevel"/>
    <w:tmpl w:val="653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760AD"/>
    <w:multiLevelType w:val="multilevel"/>
    <w:tmpl w:val="2C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F79E5"/>
    <w:multiLevelType w:val="multilevel"/>
    <w:tmpl w:val="408E1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E20ED"/>
    <w:multiLevelType w:val="multilevel"/>
    <w:tmpl w:val="B08EB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9153C"/>
    <w:multiLevelType w:val="multilevel"/>
    <w:tmpl w:val="965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B49DC"/>
    <w:multiLevelType w:val="multilevel"/>
    <w:tmpl w:val="A0462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20A9"/>
    <w:multiLevelType w:val="multilevel"/>
    <w:tmpl w:val="3A0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F0F21"/>
    <w:rsid w:val="00050927"/>
    <w:rsid w:val="000654BF"/>
    <w:rsid w:val="00072D82"/>
    <w:rsid w:val="002F2D0B"/>
    <w:rsid w:val="00380B0C"/>
    <w:rsid w:val="00392ABC"/>
    <w:rsid w:val="003A0465"/>
    <w:rsid w:val="003B3AF2"/>
    <w:rsid w:val="00483448"/>
    <w:rsid w:val="006656F3"/>
    <w:rsid w:val="006F6A62"/>
    <w:rsid w:val="00746042"/>
    <w:rsid w:val="007743F4"/>
    <w:rsid w:val="009E783C"/>
    <w:rsid w:val="00CA7025"/>
    <w:rsid w:val="00D31B1F"/>
    <w:rsid w:val="00D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21"/>
    <w:rPr>
      <w:b/>
      <w:bCs/>
    </w:rPr>
  </w:style>
  <w:style w:type="paragraph" w:styleId="a5">
    <w:name w:val="Title"/>
    <w:basedOn w:val="a"/>
    <w:link w:val="a6"/>
    <w:qFormat/>
    <w:rsid w:val="00380B0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80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80B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0B0C"/>
    <w:pPr>
      <w:ind w:left="720"/>
      <w:contextualSpacing/>
    </w:pPr>
  </w:style>
  <w:style w:type="table" w:styleId="a9">
    <w:name w:val="Table Grid"/>
    <w:basedOn w:val="a1"/>
    <w:uiPriority w:val="59"/>
    <w:rsid w:val="0038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10</cp:revision>
  <dcterms:created xsi:type="dcterms:W3CDTF">2018-04-23T12:51:00Z</dcterms:created>
  <dcterms:modified xsi:type="dcterms:W3CDTF">2019-05-08T05:37:00Z</dcterms:modified>
</cp:coreProperties>
</file>