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5E" w:rsidRDefault="002B015E" w:rsidP="00C603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Консультация для педагогов</w:t>
      </w:r>
    </w:p>
    <w:p w:rsidR="002B015E" w:rsidRDefault="002B015E" w:rsidP="00C603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0A64">
        <w:rPr>
          <w:rFonts w:ascii="Times New Roman" w:hAnsi="Times New Roman" w:cs="Times New Roman"/>
          <w:b/>
          <w:bCs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bCs/>
          <w:sz w:val="36"/>
          <w:szCs w:val="36"/>
        </w:rPr>
        <w:t>стандарт в детском саду (ФГОС)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2B015E" w:rsidRPr="00C30CE7" w:rsidRDefault="002B015E" w:rsidP="00C30CE7">
      <w:pPr>
        <w:shd w:val="clear" w:color="auto" w:fill="FFFFFF"/>
        <w:spacing w:after="75" w:line="33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01.01.2014 г. введен в действие </w:t>
      </w:r>
      <w:r w:rsidRPr="00C30C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             стандарт в детском саду (ФГОС)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CE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B6753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  <w:r w:rsidRPr="004B6753">
        <w:rPr>
          <w:rFonts w:ascii="Times New Roman" w:hAnsi="Times New Roman" w:cs="Times New Roman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2B015E" w:rsidRDefault="002B015E" w:rsidP="00C30CE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5" w:history="1">
        <w:r w:rsidRPr="004B675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15E" w:rsidRPr="00C30CE7" w:rsidRDefault="002B015E" w:rsidP="00C30CE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hAnsi="Times New Roman" w:cs="Times New Roman"/>
          <w:sz w:val="28"/>
          <w:szCs w:val="28"/>
          <w:lang w:eastAsia="ru-RU"/>
        </w:rPr>
        <w:t>Зарегистрирован в Минюсте РФ 14 ноября 2013 г., регистрационный N 30384</w:t>
      </w:r>
    </w:p>
    <w:p w:rsidR="002B015E" w:rsidRDefault="002B015E" w:rsidP="00EA26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2B015E" w:rsidRPr="00430A64" w:rsidRDefault="002B015E" w:rsidP="00430A64">
      <w:pPr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 xml:space="preserve">Зачем вообще нужен ФГОС для детсадов? 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факторов.Школа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Мацуев.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превратиться в школу</w:t>
      </w:r>
      <w:r w:rsidRPr="00EA261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со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>Дошкольный возраст определяется по ФГОСу от 3 до 8 лет.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 включает в себя требования к: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  <w:lang w:eastAsia="ru-RU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B015E" w:rsidRPr="00EA2617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2B015E" w:rsidRPr="004B6753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 w:cs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 w:cs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hAnsi="Times New Roman" w:cs="Times New Roman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2B015E" w:rsidRDefault="002B015E" w:rsidP="00A035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2B015E" w:rsidRPr="00A03524" w:rsidRDefault="002B015E" w:rsidP="00A035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2B015E" w:rsidRDefault="002B015E" w:rsidP="00A035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2B015E" w:rsidRPr="00A03524" w:rsidRDefault="002B015E" w:rsidP="00A035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5E" w:rsidRPr="00A03524" w:rsidRDefault="002B015E" w:rsidP="00A035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2B015E" w:rsidRDefault="002B015E" w:rsidP="00A03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B015E" w:rsidRDefault="002B015E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r w:rsidRPr="00A0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(общение и взаимодействие со взрослыми и сверстниками), 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2B015E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Pr="004B6753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hAnsi="Times New Roman" w:cs="Times New Roman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2B015E" w:rsidRPr="004B6753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2B015E" w:rsidRPr="004B6753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2B015E" w:rsidRPr="004B6753" w:rsidRDefault="002B015E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hAnsi="Times New Roman" w:cs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2B015E" w:rsidRPr="00EC29A3" w:rsidRDefault="002B015E" w:rsidP="00053D90">
      <w:pPr>
        <w:pStyle w:val="NormalWeb"/>
        <w:spacing w:before="0" w:beforeAutospacing="0" w:after="225" w:afterAutospacing="0"/>
        <w:textAlignment w:val="baseline"/>
        <w:rPr>
          <w:rFonts w:ascii="inherit" w:hAnsi="inherit" w:cs="inherit"/>
          <w:color w:val="332B22"/>
        </w:rPr>
      </w:pPr>
      <w:r>
        <w:rPr>
          <w:sz w:val="28"/>
          <w:szCs w:val="28"/>
        </w:rPr>
        <w:t xml:space="preserve"> Другими словами, </w:t>
      </w:r>
      <w:r w:rsidRPr="00EA2617">
        <w:rPr>
          <w:sz w:val="28"/>
          <w:szCs w:val="28"/>
        </w:rPr>
        <w:t>дети будут заниматься ходьбой, бегом, прыжками, лазаньем, катанием на самокате, санках, велосипеде, ходьбой на лыжах. Они будут играть, общаться со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2B015E" w:rsidRPr="00EC29A3" w:rsidRDefault="002B015E" w:rsidP="00C30CE7">
      <w:pPr>
        <w:pStyle w:val="NormalWeb"/>
        <w:spacing w:before="0" w:beforeAutospacing="0" w:after="225" w:afterAutospacing="0"/>
        <w:ind w:left="125"/>
        <w:textAlignment w:val="baseline"/>
        <w:rPr>
          <w:rFonts w:ascii="inherit" w:hAnsi="inherit" w:cs="inherit"/>
          <w:color w:val="332B22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2B015E" w:rsidRPr="00EA2617" w:rsidRDefault="002B015E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Психолого-педагогические требования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B015E" w:rsidRPr="00EA2617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предметно-развивающей среде: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Pr="00EA2617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Pr="00EA2617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2B015E" w:rsidRPr="00EA2617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стимулирующего фонда оплаты труда работников Организации.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5E" w:rsidRDefault="002B015E" w:rsidP="009C4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015E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15E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099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B6753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73DAD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4D0A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29A3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30A64"/>
  </w:style>
  <w:style w:type="paragraph" w:styleId="NormalWeb">
    <w:name w:val="Normal (Web)"/>
    <w:basedOn w:val="Normal"/>
    <w:uiPriority w:val="99"/>
    <w:semiHidden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DefaultParagraphFont"/>
    <w:uiPriority w:val="99"/>
    <w:rsid w:val="00C30CE7"/>
  </w:style>
  <w:style w:type="paragraph" w:styleId="NoSpacing">
    <w:name w:val="No Spacing"/>
    <w:uiPriority w:val="99"/>
    <w:qFormat/>
    <w:rsid w:val="00D96E6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A26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1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7</Pages>
  <Words>2608</Words>
  <Characters>14871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</cp:lastModifiedBy>
  <cp:revision>5</cp:revision>
  <cp:lastPrinted>2014-01-27T11:03:00Z</cp:lastPrinted>
  <dcterms:created xsi:type="dcterms:W3CDTF">2013-08-07T13:18:00Z</dcterms:created>
  <dcterms:modified xsi:type="dcterms:W3CDTF">2014-11-13T10:50:00Z</dcterms:modified>
</cp:coreProperties>
</file>