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089" w:rsidRPr="005D123F" w:rsidRDefault="009F1089" w:rsidP="005779C2">
      <w:pPr>
        <w:pStyle w:val="a3"/>
        <w:shd w:val="clear" w:color="auto" w:fill="FFFFFF"/>
        <w:jc w:val="center"/>
        <w:rPr>
          <w:b/>
          <w:i/>
          <w:color w:val="333333"/>
          <w:sz w:val="40"/>
          <w:szCs w:val="40"/>
        </w:rPr>
      </w:pPr>
      <w:r w:rsidRPr="005D123F">
        <w:rPr>
          <w:b/>
          <w:i/>
          <w:color w:val="333333"/>
          <w:sz w:val="40"/>
          <w:szCs w:val="40"/>
        </w:rPr>
        <w:t xml:space="preserve">Экскурсия </w:t>
      </w:r>
      <w:r w:rsidR="005D123F" w:rsidRPr="005D123F">
        <w:rPr>
          <w:b/>
          <w:i/>
          <w:color w:val="333333"/>
          <w:sz w:val="40"/>
          <w:szCs w:val="40"/>
        </w:rPr>
        <w:t>в школу № 4 им. Пушкина.</w:t>
      </w:r>
    </w:p>
    <w:p w:rsidR="00B81342" w:rsidRPr="005D123F" w:rsidRDefault="005D123F" w:rsidP="005D123F">
      <w:pPr>
        <w:pStyle w:val="a3"/>
        <w:shd w:val="clear" w:color="auto" w:fill="FFFFFF"/>
        <w:spacing w:before="225" w:after="225"/>
        <w:rPr>
          <w:b/>
          <w:color w:val="333333"/>
        </w:rPr>
      </w:pPr>
      <w:r w:rsidRPr="005D123F">
        <w:rPr>
          <w:b/>
          <w:color w:val="333333"/>
        </w:rPr>
        <w:t xml:space="preserve">Воспитатель: </w:t>
      </w:r>
      <w:proofErr w:type="spellStart"/>
      <w:r w:rsidRPr="005D123F">
        <w:rPr>
          <w:b/>
          <w:color w:val="333333"/>
        </w:rPr>
        <w:t>Сморж</w:t>
      </w:r>
      <w:proofErr w:type="spellEnd"/>
      <w:r w:rsidRPr="005D123F">
        <w:rPr>
          <w:b/>
          <w:color w:val="333333"/>
        </w:rPr>
        <w:t xml:space="preserve"> А.А.</w:t>
      </w:r>
    </w:p>
    <w:p w:rsidR="002F3613" w:rsidRPr="002F3613" w:rsidRDefault="002F3613" w:rsidP="002F3613">
      <w:pPr>
        <w:pStyle w:val="a3"/>
        <w:shd w:val="clear" w:color="auto" w:fill="FFFFFF"/>
        <w:spacing w:before="225" w:after="225"/>
        <w:jc w:val="right"/>
        <w:rPr>
          <w:b/>
          <w:i/>
          <w:color w:val="333333"/>
        </w:rPr>
      </w:pPr>
      <w:r w:rsidRPr="002F3613">
        <w:rPr>
          <w:b/>
          <w:i/>
          <w:color w:val="333333"/>
        </w:rPr>
        <w:t>«Лучше один раз увидеть,</w:t>
      </w:r>
    </w:p>
    <w:p w:rsidR="002F3613" w:rsidRPr="002F3613" w:rsidRDefault="002F3613" w:rsidP="002F3613">
      <w:pPr>
        <w:pStyle w:val="a3"/>
        <w:shd w:val="clear" w:color="auto" w:fill="FFFFFF"/>
        <w:spacing w:before="225" w:after="225"/>
        <w:jc w:val="right"/>
        <w:rPr>
          <w:b/>
          <w:i/>
          <w:color w:val="333333"/>
        </w:rPr>
      </w:pPr>
      <w:r w:rsidRPr="002F3613">
        <w:rPr>
          <w:b/>
          <w:i/>
          <w:color w:val="333333"/>
        </w:rPr>
        <w:t>чем сто раз услышать»</w:t>
      </w:r>
    </w:p>
    <w:p w:rsidR="002F3613" w:rsidRDefault="00B81342" w:rsidP="002F3613">
      <w:pPr>
        <w:pStyle w:val="a3"/>
        <w:shd w:val="clear" w:color="auto" w:fill="FFFFFF"/>
        <w:spacing w:before="225" w:beforeAutospacing="0" w:after="225" w:afterAutospacing="0"/>
        <w:jc w:val="right"/>
        <w:rPr>
          <w:b/>
          <w:i/>
          <w:color w:val="333333"/>
        </w:rPr>
      </w:pPr>
      <w:r>
        <w:rPr>
          <w:b/>
          <w:i/>
          <w:color w:val="333333"/>
        </w:rPr>
        <w:t>(</w:t>
      </w:r>
      <w:r w:rsidR="002F3613" w:rsidRPr="002F3613">
        <w:rPr>
          <w:b/>
          <w:i/>
          <w:color w:val="333333"/>
        </w:rPr>
        <w:t>Народная мудрость</w:t>
      </w:r>
      <w:r>
        <w:rPr>
          <w:b/>
          <w:i/>
          <w:color w:val="333333"/>
        </w:rPr>
        <w:t>)</w:t>
      </w:r>
    </w:p>
    <w:p w:rsidR="00B81342" w:rsidRPr="002F3613" w:rsidRDefault="00B81342" w:rsidP="002F3613">
      <w:pPr>
        <w:pStyle w:val="a3"/>
        <w:shd w:val="clear" w:color="auto" w:fill="FFFFFF"/>
        <w:spacing w:before="225" w:beforeAutospacing="0" w:after="225" w:afterAutospacing="0"/>
        <w:jc w:val="right"/>
        <w:rPr>
          <w:b/>
          <w:i/>
          <w:color w:val="333333"/>
        </w:rPr>
      </w:pPr>
    </w:p>
    <w:p w:rsidR="00094A33" w:rsidRPr="00B81342" w:rsidRDefault="00094A33" w:rsidP="00094A33">
      <w:pPr>
        <w:pStyle w:val="a3"/>
        <w:shd w:val="clear" w:color="auto" w:fill="FFFFFF"/>
        <w:spacing w:before="225" w:beforeAutospacing="0" w:after="225" w:afterAutospacing="0"/>
        <w:rPr>
          <w:color w:val="333333"/>
          <w:sz w:val="28"/>
          <w:szCs w:val="28"/>
        </w:rPr>
      </w:pPr>
      <w:r w:rsidRPr="00B81342">
        <w:rPr>
          <w:color w:val="333333"/>
          <w:sz w:val="28"/>
          <w:szCs w:val="28"/>
        </w:rPr>
        <w:t>Школа и детский сад – два смежных звена в системе образования. Успехи в школьном обучении во многом зависят от качества знаний и умений, сформированных в дошкольном детстве, от уровня развития познавательных интересов и познавательной активности ребенка.</w:t>
      </w:r>
    </w:p>
    <w:p w:rsidR="00094A33" w:rsidRPr="00B81342" w:rsidRDefault="00094A33" w:rsidP="00094A33">
      <w:pPr>
        <w:pStyle w:val="a3"/>
        <w:shd w:val="clear" w:color="auto" w:fill="FFFFFF"/>
        <w:spacing w:before="225" w:beforeAutospacing="0" w:after="225" w:afterAutospacing="0"/>
        <w:rPr>
          <w:color w:val="333333"/>
          <w:sz w:val="28"/>
          <w:szCs w:val="28"/>
        </w:rPr>
      </w:pPr>
      <w:r w:rsidRPr="00B81342">
        <w:rPr>
          <w:color w:val="333333"/>
          <w:sz w:val="28"/>
          <w:szCs w:val="28"/>
        </w:rPr>
        <w:t>Важную роль в обеспечении эффективной преемственности дошкольного и начального</w:t>
      </w:r>
      <w:r w:rsidR="005779C2">
        <w:rPr>
          <w:color w:val="333333"/>
          <w:sz w:val="28"/>
          <w:szCs w:val="28"/>
        </w:rPr>
        <w:t xml:space="preserve"> </w:t>
      </w:r>
      <w:r w:rsidRPr="00B81342">
        <w:rPr>
          <w:color w:val="333333"/>
          <w:sz w:val="28"/>
          <w:szCs w:val="28"/>
        </w:rPr>
        <w:t>образования играет координация взаимодействия между педагогическими</w:t>
      </w:r>
      <w:r w:rsidR="005779C2">
        <w:rPr>
          <w:color w:val="333333"/>
          <w:sz w:val="28"/>
          <w:szCs w:val="28"/>
        </w:rPr>
        <w:t xml:space="preserve"> </w:t>
      </w:r>
      <w:r w:rsidRPr="00B81342">
        <w:rPr>
          <w:color w:val="333333"/>
          <w:sz w:val="28"/>
          <w:szCs w:val="28"/>
        </w:rPr>
        <w:t>коллективами дошкольного учреждения, школы и родителями воспитанников.</w:t>
      </w:r>
    </w:p>
    <w:p w:rsidR="007E5305" w:rsidRPr="00B81342" w:rsidRDefault="00BD0BD5">
      <w:pPr>
        <w:rPr>
          <w:rFonts w:ascii="Times New Roman" w:hAnsi="Times New Roman" w:cs="Times New Roman"/>
          <w:sz w:val="28"/>
          <w:szCs w:val="28"/>
        </w:rPr>
      </w:pPr>
      <w:r w:rsidRPr="00B81342">
        <w:rPr>
          <w:rFonts w:ascii="Times New Roman" w:hAnsi="Times New Roman" w:cs="Times New Roman"/>
          <w:sz w:val="28"/>
          <w:szCs w:val="28"/>
        </w:rPr>
        <w:t>Формы осуществления преемственности могут быть разнообразными. Одной из наиболее эффективных коллективных форм работы является экскурсия в школу.</w:t>
      </w:r>
    </w:p>
    <w:p w:rsidR="00BD0BD5" w:rsidRPr="00B81342" w:rsidRDefault="00BD0BD5" w:rsidP="00BD0BD5">
      <w:pPr>
        <w:rPr>
          <w:rFonts w:ascii="Times New Roman" w:hAnsi="Times New Roman" w:cs="Times New Roman"/>
          <w:sz w:val="28"/>
          <w:szCs w:val="28"/>
        </w:rPr>
      </w:pPr>
      <w:r w:rsidRPr="00B81342">
        <w:rPr>
          <w:rFonts w:ascii="Times New Roman" w:hAnsi="Times New Roman" w:cs="Times New Roman"/>
          <w:sz w:val="28"/>
          <w:szCs w:val="28"/>
        </w:rPr>
        <w:t>Экскурсия – это не спонтанное, а спланированное, хорошо продуманное мероприятие. Только такая экскурсия способна научить чему-то, оставить в душе ребенка неизгладимый след.</w:t>
      </w:r>
    </w:p>
    <w:p w:rsidR="00BD0BD5" w:rsidRPr="00B81342" w:rsidRDefault="00BD0BD5" w:rsidP="00BD0BD5">
      <w:pPr>
        <w:rPr>
          <w:rFonts w:ascii="Times New Roman" w:hAnsi="Times New Roman" w:cs="Times New Roman"/>
          <w:sz w:val="28"/>
          <w:szCs w:val="28"/>
        </w:rPr>
      </w:pPr>
      <w:r w:rsidRPr="00B81342">
        <w:rPr>
          <w:rFonts w:ascii="Times New Roman" w:hAnsi="Times New Roman" w:cs="Times New Roman"/>
          <w:sz w:val="28"/>
          <w:szCs w:val="28"/>
        </w:rPr>
        <w:t>Благодаря своей наглядности, доходчивости, эмоциональности экскурсия является чрезвычайно эффективной формой передачи знаний детям, способствует прочному усвоению приводимых фактов, оказывает сильное воздействие на ребенка. Главным признаком экскурсии является обязательное использование при ее проведении показа и рассказа, при первичной и определяющей роли показа.</w:t>
      </w:r>
    </w:p>
    <w:p w:rsidR="00BD0BD5" w:rsidRPr="00B81342" w:rsidRDefault="00BD0BD5" w:rsidP="00BD0BD5">
      <w:pPr>
        <w:rPr>
          <w:rFonts w:ascii="Times New Roman" w:hAnsi="Times New Roman" w:cs="Times New Roman"/>
          <w:sz w:val="28"/>
          <w:szCs w:val="28"/>
        </w:rPr>
      </w:pPr>
      <w:r w:rsidRPr="00B81342">
        <w:rPr>
          <w:rFonts w:ascii="Times New Roman" w:hAnsi="Times New Roman" w:cs="Times New Roman"/>
          <w:sz w:val="28"/>
          <w:szCs w:val="28"/>
        </w:rPr>
        <w:t>Задачи экскурсии, как формы подготовки дошкольников к обучению в школе могут быть разнообразными:</w:t>
      </w:r>
    </w:p>
    <w:p w:rsidR="00BD0BD5" w:rsidRPr="00B81342" w:rsidRDefault="00BD0BD5" w:rsidP="00BD0BD5">
      <w:pPr>
        <w:rPr>
          <w:rFonts w:ascii="Times New Roman" w:hAnsi="Times New Roman" w:cs="Times New Roman"/>
          <w:sz w:val="28"/>
          <w:szCs w:val="28"/>
        </w:rPr>
      </w:pPr>
      <w:r w:rsidRPr="00B81342">
        <w:rPr>
          <w:rFonts w:ascii="Times New Roman" w:hAnsi="Times New Roman" w:cs="Times New Roman"/>
          <w:sz w:val="28"/>
          <w:szCs w:val="28"/>
        </w:rPr>
        <w:t>- Формирование у детей правильного представления о школе;</w:t>
      </w:r>
    </w:p>
    <w:p w:rsidR="00BD0BD5" w:rsidRPr="00B81342" w:rsidRDefault="00BD0BD5" w:rsidP="00BD0BD5">
      <w:pPr>
        <w:rPr>
          <w:rFonts w:ascii="Times New Roman" w:hAnsi="Times New Roman" w:cs="Times New Roman"/>
          <w:sz w:val="28"/>
          <w:szCs w:val="28"/>
        </w:rPr>
      </w:pPr>
      <w:r w:rsidRPr="00B81342">
        <w:rPr>
          <w:rFonts w:ascii="Times New Roman" w:hAnsi="Times New Roman" w:cs="Times New Roman"/>
          <w:sz w:val="28"/>
          <w:szCs w:val="28"/>
        </w:rPr>
        <w:t>- Способствование развитию интереса к школе и учебным навыкам;</w:t>
      </w:r>
    </w:p>
    <w:p w:rsidR="00BD0BD5" w:rsidRPr="00B81342" w:rsidRDefault="00BD0BD5" w:rsidP="00BD0BD5">
      <w:pPr>
        <w:rPr>
          <w:rFonts w:ascii="Times New Roman" w:hAnsi="Times New Roman" w:cs="Times New Roman"/>
          <w:sz w:val="28"/>
          <w:szCs w:val="28"/>
        </w:rPr>
      </w:pPr>
      <w:r w:rsidRPr="00B81342">
        <w:rPr>
          <w:rFonts w:ascii="Times New Roman" w:hAnsi="Times New Roman" w:cs="Times New Roman"/>
          <w:sz w:val="28"/>
          <w:szCs w:val="28"/>
        </w:rPr>
        <w:t>- Формирование личностной готовности детей к школе, «внутренней позиции школьника»;</w:t>
      </w:r>
    </w:p>
    <w:p w:rsidR="00BD0BD5" w:rsidRPr="00B81342" w:rsidRDefault="00BD0BD5" w:rsidP="00BD0BD5">
      <w:pPr>
        <w:rPr>
          <w:rFonts w:ascii="Times New Roman" w:hAnsi="Times New Roman" w:cs="Times New Roman"/>
          <w:sz w:val="28"/>
          <w:szCs w:val="28"/>
        </w:rPr>
      </w:pPr>
      <w:r w:rsidRPr="00B81342">
        <w:rPr>
          <w:rFonts w:ascii="Times New Roman" w:hAnsi="Times New Roman" w:cs="Times New Roman"/>
          <w:sz w:val="28"/>
          <w:szCs w:val="28"/>
        </w:rPr>
        <w:lastRenderedPageBreak/>
        <w:t>- Развитие компетенций будущих первоклассников (социально-коммуникативной, информационной, технологической);</w:t>
      </w:r>
    </w:p>
    <w:p w:rsidR="00BD0BD5" w:rsidRPr="00B81342" w:rsidRDefault="00BD0BD5" w:rsidP="00BD0BD5">
      <w:pPr>
        <w:rPr>
          <w:rFonts w:ascii="Times New Roman" w:hAnsi="Times New Roman" w:cs="Times New Roman"/>
          <w:sz w:val="28"/>
          <w:szCs w:val="28"/>
        </w:rPr>
      </w:pPr>
      <w:r w:rsidRPr="00B81342">
        <w:rPr>
          <w:rFonts w:ascii="Times New Roman" w:hAnsi="Times New Roman" w:cs="Times New Roman"/>
          <w:sz w:val="28"/>
          <w:szCs w:val="28"/>
        </w:rPr>
        <w:t>- Проведение педагогического просвещения родителей будущих первоклассников по вопросам готовности детей к школьному обучению;</w:t>
      </w:r>
    </w:p>
    <w:p w:rsidR="00BD0BD5" w:rsidRPr="00B81342" w:rsidRDefault="00BD0BD5" w:rsidP="00BD0BD5">
      <w:pPr>
        <w:rPr>
          <w:rFonts w:ascii="Times New Roman" w:hAnsi="Times New Roman" w:cs="Times New Roman"/>
          <w:sz w:val="28"/>
          <w:szCs w:val="28"/>
        </w:rPr>
      </w:pPr>
      <w:r w:rsidRPr="00B81342">
        <w:rPr>
          <w:rFonts w:ascii="Times New Roman" w:hAnsi="Times New Roman" w:cs="Times New Roman"/>
          <w:sz w:val="28"/>
          <w:szCs w:val="28"/>
        </w:rPr>
        <w:t>-</w:t>
      </w:r>
      <w:r w:rsidR="005779C2">
        <w:rPr>
          <w:rFonts w:ascii="Times New Roman" w:hAnsi="Times New Roman" w:cs="Times New Roman"/>
          <w:sz w:val="28"/>
          <w:szCs w:val="28"/>
        </w:rPr>
        <w:t xml:space="preserve"> </w:t>
      </w:r>
      <w:bookmarkStart w:id="0" w:name="_GoBack"/>
      <w:bookmarkEnd w:id="0"/>
      <w:r w:rsidRPr="00B81342">
        <w:rPr>
          <w:rFonts w:ascii="Times New Roman" w:hAnsi="Times New Roman" w:cs="Times New Roman"/>
          <w:sz w:val="28"/>
          <w:szCs w:val="28"/>
        </w:rPr>
        <w:t>Формирование положительной школьной учебной мотивации;</w:t>
      </w:r>
    </w:p>
    <w:p w:rsidR="00BD0BD5" w:rsidRPr="00B81342" w:rsidRDefault="00BD0BD5" w:rsidP="00BD0BD5">
      <w:pPr>
        <w:rPr>
          <w:rFonts w:ascii="Times New Roman" w:hAnsi="Times New Roman" w:cs="Times New Roman"/>
          <w:sz w:val="28"/>
          <w:szCs w:val="28"/>
        </w:rPr>
      </w:pPr>
      <w:r w:rsidRPr="00B81342">
        <w:rPr>
          <w:rFonts w:ascii="Times New Roman" w:hAnsi="Times New Roman" w:cs="Times New Roman"/>
          <w:sz w:val="28"/>
          <w:szCs w:val="28"/>
        </w:rPr>
        <w:t>- Предупреждение и снятие тревожности и страха перед школой;</w:t>
      </w:r>
    </w:p>
    <w:p w:rsidR="00BD0BD5" w:rsidRPr="00B81342" w:rsidRDefault="00BD0BD5" w:rsidP="00BD0BD5">
      <w:pPr>
        <w:rPr>
          <w:rFonts w:ascii="Times New Roman" w:hAnsi="Times New Roman" w:cs="Times New Roman"/>
          <w:sz w:val="28"/>
          <w:szCs w:val="28"/>
        </w:rPr>
      </w:pPr>
      <w:r w:rsidRPr="00B81342">
        <w:rPr>
          <w:rFonts w:ascii="Times New Roman" w:hAnsi="Times New Roman" w:cs="Times New Roman"/>
          <w:sz w:val="28"/>
          <w:szCs w:val="28"/>
        </w:rPr>
        <w:t>- Ознакомление родителей с основами возрастной психологии ребенка старшего дошкольного возраста и младшего школьника, с методами и приемами позитивного настроя детей на «школьную позицию».</w:t>
      </w:r>
    </w:p>
    <w:p w:rsidR="00BD0BD5" w:rsidRPr="00B81342" w:rsidRDefault="00BD0BD5" w:rsidP="00BD0BD5">
      <w:pPr>
        <w:rPr>
          <w:rFonts w:ascii="Times New Roman" w:hAnsi="Times New Roman" w:cs="Times New Roman"/>
          <w:sz w:val="28"/>
          <w:szCs w:val="28"/>
        </w:rPr>
      </w:pPr>
      <w:r w:rsidRPr="00B81342">
        <w:rPr>
          <w:rFonts w:ascii="Times New Roman" w:hAnsi="Times New Roman" w:cs="Times New Roman"/>
          <w:sz w:val="28"/>
          <w:szCs w:val="28"/>
        </w:rPr>
        <w:t>Для успешного результата проведенной экскурсии необходимо соблюдать определенную структуру:</w:t>
      </w:r>
    </w:p>
    <w:p w:rsidR="00BD0BD5" w:rsidRPr="00B81342" w:rsidRDefault="00BD0BD5" w:rsidP="00BD0BD5">
      <w:pPr>
        <w:rPr>
          <w:rFonts w:ascii="Times New Roman" w:hAnsi="Times New Roman" w:cs="Times New Roman"/>
          <w:sz w:val="28"/>
          <w:szCs w:val="28"/>
        </w:rPr>
      </w:pPr>
      <w:r w:rsidRPr="00B81342">
        <w:rPr>
          <w:rFonts w:ascii="Times New Roman" w:hAnsi="Times New Roman" w:cs="Times New Roman"/>
          <w:sz w:val="28"/>
          <w:szCs w:val="28"/>
        </w:rPr>
        <w:t>1. предварительная (подготовительная) часть (беседы, чтение, просмотр различных материалов, рисунки на школьную тематику и т.д.)</w:t>
      </w:r>
    </w:p>
    <w:p w:rsidR="00BD0BD5" w:rsidRPr="00B81342" w:rsidRDefault="00BD0BD5" w:rsidP="00BD0BD5">
      <w:pPr>
        <w:rPr>
          <w:rFonts w:ascii="Times New Roman" w:hAnsi="Times New Roman" w:cs="Times New Roman"/>
          <w:sz w:val="28"/>
          <w:szCs w:val="28"/>
        </w:rPr>
      </w:pPr>
      <w:r w:rsidRPr="00B81342">
        <w:rPr>
          <w:rFonts w:ascii="Times New Roman" w:hAnsi="Times New Roman" w:cs="Times New Roman"/>
          <w:sz w:val="28"/>
          <w:szCs w:val="28"/>
        </w:rPr>
        <w:t>2. основная часть – непосредственно экскурсия</w:t>
      </w:r>
    </w:p>
    <w:p w:rsidR="00BD0BD5" w:rsidRPr="00B81342" w:rsidRDefault="00BD0BD5" w:rsidP="00BD0BD5">
      <w:pPr>
        <w:rPr>
          <w:rFonts w:ascii="Times New Roman" w:hAnsi="Times New Roman" w:cs="Times New Roman"/>
          <w:sz w:val="28"/>
          <w:szCs w:val="28"/>
        </w:rPr>
      </w:pPr>
      <w:r w:rsidRPr="00B81342">
        <w:rPr>
          <w:rFonts w:ascii="Times New Roman" w:hAnsi="Times New Roman" w:cs="Times New Roman"/>
          <w:sz w:val="28"/>
          <w:szCs w:val="28"/>
        </w:rPr>
        <w:t>3. заключительная часть, во время которой педагог подводит итог экскурсии.</w:t>
      </w:r>
    </w:p>
    <w:p w:rsidR="00BD0BD5" w:rsidRPr="00B81342" w:rsidRDefault="00BD0BD5" w:rsidP="00BD0BD5">
      <w:pPr>
        <w:rPr>
          <w:rFonts w:ascii="Times New Roman" w:hAnsi="Times New Roman" w:cs="Times New Roman"/>
          <w:sz w:val="28"/>
          <w:szCs w:val="28"/>
        </w:rPr>
      </w:pPr>
      <w:r w:rsidRPr="00B81342">
        <w:rPr>
          <w:rFonts w:ascii="Times New Roman" w:hAnsi="Times New Roman" w:cs="Times New Roman"/>
          <w:sz w:val="28"/>
          <w:szCs w:val="28"/>
        </w:rPr>
        <w:t>Организовать экскурсию значительно труднее, чем образовательную деятельность в группе ДОУ, и успешной она будет только при условии тщательной подготовки. Поэтому, в первую очередь, педагоги, планируя экскурсию, точно должны определить тему и цель экскурсии.</w:t>
      </w:r>
    </w:p>
    <w:p w:rsidR="00BD0BD5" w:rsidRPr="00B81342" w:rsidRDefault="00BD0BD5" w:rsidP="00BD0BD5">
      <w:pPr>
        <w:rPr>
          <w:rFonts w:ascii="Times New Roman" w:hAnsi="Times New Roman" w:cs="Times New Roman"/>
          <w:sz w:val="28"/>
          <w:szCs w:val="28"/>
        </w:rPr>
      </w:pPr>
      <w:r w:rsidRPr="00B81342">
        <w:rPr>
          <w:rFonts w:ascii="Times New Roman" w:hAnsi="Times New Roman" w:cs="Times New Roman"/>
          <w:sz w:val="28"/>
          <w:szCs w:val="28"/>
        </w:rPr>
        <w:t>Педагог выбирает наилучший путь к школе - не утомительный, не отвлекающий детей. В ДОУ определяются сопровождающие воспитанников ответственные педагоги, а так же это могут быть и родители. Педагог детского сада уточняет маршрут, и вместе с педагогами школы намечает план экскурсии, содержание и объём тех знаний, которые должны получить дети в результате данного мероприятия, последовательность проведения отдельных частей экскурсии. Совместная работа педагогов ДОУ и СОШ по организации экскурсии даёт возможность не только уточнить и конкретизировать план, но и продумать приёмы её ведения. Для того чтобы экскурсия была интересной, педагогам необходимо подготовить стихи, загадки, пословицы, игровые приёмы. При организации и проведении экскурсии необходимо помнить, большое количество даже интересной информации приводит к ослаблению внимания. На этапе подготовительной работы так же необходимо сообщить всем родителям данной группы детей о предстоящей экскурсии.</w:t>
      </w:r>
    </w:p>
    <w:p w:rsidR="00BD0BD5" w:rsidRPr="00B81342" w:rsidRDefault="00BD0BD5" w:rsidP="00BD0BD5">
      <w:pPr>
        <w:rPr>
          <w:rFonts w:ascii="Times New Roman" w:hAnsi="Times New Roman" w:cs="Times New Roman"/>
          <w:sz w:val="28"/>
          <w:szCs w:val="28"/>
        </w:rPr>
      </w:pPr>
      <w:r w:rsidRPr="00B81342">
        <w:rPr>
          <w:rFonts w:ascii="Times New Roman" w:hAnsi="Times New Roman" w:cs="Times New Roman"/>
          <w:sz w:val="28"/>
          <w:szCs w:val="28"/>
        </w:rPr>
        <w:lastRenderedPageBreak/>
        <w:t xml:space="preserve"> Новые сведения на экскурсии должны ложиться на почву знаний, сформированных предыдущим жизненным опытом детей. Поэтому следующий этап вводной части – это подготовка детей к экскурсии. Начинается с сообщения воспитателем цели экскурсии в школу. Ребята должны знать, куда пойдут, зачем, что узнают.</w:t>
      </w:r>
    </w:p>
    <w:p w:rsidR="00BD0BD5" w:rsidRDefault="00BD0BD5" w:rsidP="00BD0BD5">
      <w:pPr>
        <w:rPr>
          <w:rFonts w:ascii="Times New Roman" w:hAnsi="Times New Roman" w:cs="Times New Roman"/>
          <w:sz w:val="28"/>
          <w:szCs w:val="28"/>
        </w:rPr>
      </w:pPr>
      <w:r w:rsidRPr="00B81342">
        <w:rPr>
          <w:rFonts w:ascii="Times New Roman" w:hAnsi="Times New Roman" w:cs="Times New Roman"/>
          <w:sz w:val="28"/>
          <w:szCs w:val="28"/>
        </w:rPr>
        <w:t>Воспитанники должны знать, что экскурсия в школу - это занятие, которое проводится не в детском саду, а в стенах другого учебного учреждения, поэтому на экскурсии необходимо быть дисциплинированным и внимательным. Воспитатель напоминает детям правила поведения на улице и в школе на экскурсии.</w:t>
      </w:r>
    </w:p>
    <w:p w:rsidR="00677CFD" w:rsidRDefault="00677CFD" w:rsidP="00BD0BD5">
      <w:pPr>
        <w:rPr>
          <w:rFonts w:ascii="Times New Roman" w:hAnsi="Times New Roman" w:cs="Times New Roman"/>
          <w:sz w:val="28"/>
          <w:szCs w:val="28"/>
        </w:rPr>
      </w:pPr>
      <w:r>
        <w:rPr>
          <w:rFonts w:ascii="Times New Roman" w:hAnsi="Times New Roman" w:cs="Times New Roman"/>
          <w:sz w:val="28"/>
          <w:szCs w:val="28"/>
        </w:rPr>
        <w:t>П</w:t>
      </w:r>
      <w:r w:rsidRPr="00677CFD">
        <w:rPr>
          <w:rFonts w:ascii="Times New Roman" w:hAnsi="Times New Roman" w:cs="Times New Roman"/>
          <w:sz w:val="28"/>
          <w:szCs w:val="28"/>
        </w:rPr>
        <w:t xml:space="preserve">рогулка - экскурсия дает дошкольнику возможность эмоционального и практического контакта с окружающим миром, получить убедительные, яркие, наглядные ответы на возникающие вопросы. </w:t>
      </w:r>
      <w:proofErr w:type="gramStart"/>
      <w:r w:rsidRPr="00677CFD">
        <w:rPr>
          <w:rFonts w:ascii="Times New Roman" w:hAnsi="Times New Roman" w:cs="Times New Roman"/>
          <w:sz w:val="28"/>
          <w:szCs w:val="28"/>
        </w:rPr>
        <w:t>В этой деятельности удовлетворяется не только естественная любознательность, но и естественная потребность дошкольника в движении, обеспечивается максимальное пребывание детей на свежем воздухе в любое время  дня и года, в современных условиях постоянной занятости родителей, не имеющих возможности, а порою и желания совершать со своими детьми длительные, познавательные путешествия, прогулки по городу.</w:t>
      </w:r>
      <w:proofErr w:type="gramEnd"/>
    </w:p>
    <w:p w:rsidR="00677CFD" w:rsidRDefault="00677CFD" w:rsidP="00677CFD">
      <w:pPr>
        <w:rPr>
          <w:rFonts w:ascii="Times New Roman" w:hAnsi="Times New Roman" w:cs="Times New Roman"/>
          <w:sz w:val="28"/>
          <w:szCs w:val="28"/>
        </w:rPr>
      </w:pPr>
      <w:r>
        <w:rPr>
          <w:rFonts w:ascii="Times New Roman" w:hAnsi="Times New Roman" w:cs="Times New Roman"/>
          <w:b/>
          <w:sz w:val="28"/>
          <w:szCs w:val="28"/>
        </w:rPr>
        <w:t xml:space="preserve">Задачи: </w:t>
      </w:r>
      <w:r>
        <w:rPr>
          <w:rFonts w:ascii="Times New Roman" w:hAnsi="Times New Roman" w:cs="Times New Roman"/>
          <w:sz w:val="28"/>
          <w:szCs w:val="28"/>
        </w:rPr>
        <w:t>п</w:t>
      </w:r>
      <w:r w:rsidRPr="00677CFD">
        <w:rPr>
          <w:rFonts w:ascii="Times New Roman" w:hAnsi="Times New Roman" w:cs="Times New Roman"/>
          <w:sz w:val="28"/>
          <w:szCs w:val="28"/>
        </w:rPr>
        <w:t>ознакомить до</w:t>
      </w:r>
      <w:r>
        <w:rPr>
          <w:rFonts w:ascii="Times New Roman" w:hAnsi="Times New Roman" w:cs="Times New Roman"/>
          <w:sz w:val="28"/>
          <w:szCs w:val="28"/>
        </w:rPr>
        <w:t>школьников с образовательным учреждением - школой и ее назначением; расширять знания о профессии – учитель; закреплять правила поведения на улице; уточнить правила дорожного движения; оздоровить детей в процессе пешеходной экскурсии.</w:t>
      </w:r>
    </w:p>
    <w:p w:rsidR="00677CFD" w:rsidRDefault="00677CFD" w:rsidP="00677CFD">
      <w:pPr>
        <w:jc w:val="center"/>
        <w:rPr>
          <w:rFonts w:ascii="Times New Roman" w:hAnsi="Times New Roman" w:cs="Times New Roman"/>
          <w:b/>
          <w:sz w:val="28"/>
          <w:szCs w:val="28"/>
        </w:rPr>
      </w:pPr>
      <w:r w:rsidRPr="00677CFD">
        <w:rPr>
          <w:rFonts w:ascii="Times New Roman" w:hAnsi="Times New Roman" w:cs="Times New Roman"/>
          <w:b/>
          <w:sz w:val="28"/>
          <w:szCs w:val="28"/>
        </w:rPr>
        <w:t>План экскурсии</w:t>
      </w:r>
      <w:r>
        <w:rPr>
          <w:rFonts w:ascii="Times New Roman" w:hAnsi="Times New Roman" w:cs="Times New Roman"/>
          <w:b/>
          <w:sz w:val="28"/>
          <w:szCs w:val="28"/>
        </w:rPr>
        <w:t>.</w:t>
      </w:r>
    </w:p>
    <w:p w:rsidR="00677CFD" w:rsidRDefault="00677CFD" w:rsidP="00677CFD">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Предварительная беседа о школе;</w:t>
      </w:r>
    </w:p>
    <w:p w:rsidR="00677CFD" w:rsidRDefault="00677CFD" w:rsidP="00677CFD">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Дорога к объекту;</w:t>
      </w:r>
    </w:p>
    <w:p w:rsidR="00677CFD" w:rsidRDefault="00677CFD" w:rsidP="00677CFD">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Рассматривание территории школы;</w:t>
      </w:r>
    </w:p>
    <w:p w:rsidR="00677CFD" w:rsidRDefault="00677CFD" w:rsidP="00677CFD">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Рассказ воспитателя;</w:t>
      </w:r>
    </w:p>
    <w:p w:rsidR="00677CFD" w:rsidRDefault="00677CFD" w:rsidP="00677CFD">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Посещение первоклассников в классе;</w:t>
      </w:r>
    </w:p>
    <w:p w:rsidR="00677CFD" w:rsidRDefault="00677CFD" w:rsidP="00677CFD">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Закрепление полученных знаний, подведение итогов.</w:t>
      </w:r>
    </w:p>
    <w:p w:rsidR="00677CFD" w:rsidRDefault="00677CFD" w:rsidP="00677CFD">
      <w:pPr>
        <w:pStyle w:val="a4"/>
        <w:rPr>
          <w:rFonts w:ascii="Times New Roman" w:hAnsi="Times New Roman" w:cs="Times New Roman"/>
          <w:sz w:val="28"/>
          <w:szCs w:val="28"/>
        </w:rPr>
      </w:pPr>
    </w:p>
    <w:p w:rsidR="00677CFD" w:rsidRDefault="00677CFD" w:rsidP="00677CFD">
      <w:pPr>
        <w:pStyle w:val="a4"/>
        <w:rPr>
          <w:rFonts w:ascii="Times New Roman" w:hAnsi="Times New Roman" w:cs="Times New Roman"/>
          <w:sz w:val="28"/>
          <w:szCs w:val="28"/>
        </w:rPr>
      </w:pPr>
    </w:p>
    <w:p w:rsidR="00677CFD" w:rsidRDefault="00677CFD" w:rsidP="00677CFD">
      <w:pPr>
        <w:pStyle w:val="a4"/>
        <w:rPr>
          <w:rFonts w:ascii="Times New Roman" w:hAnsi="Times New Roman" w:cs="Times New Roman"/>
          <w:sz w:val="28"/>
          <w:szCs w:val="28"/>
        </w:rPr>
      </w:pPr>
    </w:p>
    <w:p w:rsidR="00677CFD" w:rsidRDefault="00FB46BE" w:rsidP="00FB46BE">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319"/>
            <wp:effectExtent l="0" t="0" r="3175" b="2540"/>
            <wp:docPr id="2" name="Рисунок 2" descr="E:\АНАТ\SAM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НАТ\SAM_10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FB46BE" w:rsidRDefault="00FB46BE" w:rsidP="00FB46B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0" t="0" r="3175" b="2540"/>
            <wp:docPr id="3" name="Рисунок 3" descr="E:\АНАТ\SAM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НАТ\SAM_10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FB46BE" w:rsidRDefault="00FB46BE" w:rsidP="00FB46BE">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319"/>
            <wp:effectExtent l="0" t="0" r="3175" b="2540"/>
            <wp:docPr id="4" name="Рисунок 4" descr="E:\АНАТ\SAM_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АНАТ\SAM_10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FB46BE" w:rsidRDefault="00FB46BE" w:rsidP="00FB46B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0" t="0" r="3175" b="2540"/>
            <wp:docPr id="5" name="Рисунок 5" descr="E:\АНАТ\SAM_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АНАТ\SAM_10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11451" w:rsidRDefault="00A11451" w:rsidP="00FB46BE">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319"/>
            <wp:effectExtent l="0" t="0" r="3175" b="2540"/>
            <wp:docPr id="6" name="Рисунок 6" descr="E:\АНАТ\SAM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АНАТ\SAM_10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11451" w:rsidRPr="00FB46BE" w:rsidRDefault="00A11451" w:rsidP="00FB46B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0" t="0" r="3175" b="2540"/>
            <wp:docPr id="7" name="Рисунок 7" descr="E:\АНАТ\SAM_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АНАТ\SAM_10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A11451" w:rsidRPr="00FB46BE" w:rsidSect="005779C2">
      <w:pgSz w:w="11906" w:h="16838"/>
      <w:pgMar w:top="1134" w:right="850" w:bottom="1134" w:left="1701"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B0110"/>
    <w:multiLevelType w:val="hybridMultilevel"/>
    <w:tmpl w:val="F61E6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E412439"/>
    <w:multiLevelType w:val="hybridMultilevel"/>
    <w:tmpl w:val="B0960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20D"/>
    <w:rsid w:val="00094A33"/>
    <w:rsid w:val="001D52C2"/>
    <w:rsid w:val="002F3613"/>
    <w:rsid w:val="005779C2"/>
    <w:rsid w:val="005D123F"/>
    <w:rsid w:val="00677CFD"/>
    <w:rsid w:val="0089620D"/>
    <w:rsid w:val="008B2ECD"/>
    <w:rsid w:val="009429DB"/>
    <w:rsid w:val="009F1089"/>
    <w:rsid w:val="00A11451"/>
    <w:rsid w:val="00B81342"/>
    <w:rsid w:val="00BD0BD5"/>
    <w:rsid w:val="00FB46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94A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77CFD"/>
    <w:pPr>
      <w:ind w:left="720"/>
      <w:contextualSpacing/>
    </w:pPr>
  </w:style>
  <w:style w:type="paragraph" w:styleId="a5">
    <w:name w:val="Balloon Text"/>
    <w:basedOn w:val="a"/>
    <w:link w:val="a6"/>
    <w:uiPriority w:val="99"/>
    <w:semiHidden/>
    <w:unhideWhenUsed/>
    <w:rsid w:val="00677C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77C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94A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77CFD"/>
    <w:pPr>
      <w:ind w:left="720"/>
      <w:contextualSpacing/>
    </w:pPr>
  </w:style>
  <w:style w:type="paragraph" w:styleId="a5">
    <w:name w:val="Balloon Text"/>
    <w:basedOn w:val="a"/>
    <w:link w:val="a6"/>
    <w:uiPriority w:val="99"/>
    <w:semiHidden/>
    <w:unhideWhenUsed/>
    <w:rsid w:val="00677C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77C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732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EFE2A-8BA0-4E80-9BAB-FF40AE9F2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6</Pages>
  <Words>798</Words>
  <Characters>4555</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Сморж</dc:creator>
  <cp:keywords/>
  <dc:description/>
  <cp:lastModifiedBy>Алексей Сморж</cp:lastModifiedBy>
  <cp:revision>11</cp:revision>
  <dcterms:created xsi:type="dcterms:W3CDTF">2015-11-19T19:09:00Z</dcterms:created>
  <dcterms:modified xsi:type="dcterms:W3CDTF">2015-11-19T20:47:00Z</dcterms:modified>
</cp:coreProperties>
</file>