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483448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Pr="00FE1EE6" w:rsidRDefault="00D2188A" w:rsidP="00D2188A">
      <w:pPr>
        <w:rPr>
          <w:rFonts w:ascii="Times New Roman" w:hAnsi="Times New Roman" w:cs="Times New Roman"/>
        </w:rPr>
      </w:pPr>
    </w:p>
    <w:p w:rsidR="00D2188A" w:rsidRPr="00FE1EE6" w:rsidRDefault="00216E25" w:rsidP="00D21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583095" cy="9391179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095" cy="93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8A" w:rsidRDefault="00D2188A" w:rsidP="00D2188A"/>
    <w:p w:rsidR="00216E25" w:rsidRDefault="00216E25" w:rsidP="00D2188A">
      <w:pPr>
        <w:sectPr w:rsidR="00216E25" w:rsidSect="00216E25">
          <w:pgSz w:w="11909" w:h="16838"/>
          <w:pgMar w:top="0" w:right="2" w:bottom="0" w:left="0" w:header="0" w:footer="3" w:gutter="0"/>
          <w:cols w:space="720"/>
          <w:noEndnote/>
          <w:docGrid w:linePitch="360"/>
        </w:sectPr>
      </w:pPr>
    </w:p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D2188A"/>
    <w:p w:rsidR="00D2188A" w:rsidRDefault="00D2188A" w:rsidP="00FE1EE6">
      <w:pPr>
        <w:pStyle w:val="40"/>
        <w:framePr w:w="9372" w:h="14179" w:hRule="exact" w:wrap="around" w:vAnchor="page" w:hAnchor="page" w:x="1273" w:y="1376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1.Общие положения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  <w:lang w:eastAsia="ru-RU" w:bidi="ru-RU"/>
        </w:rPr>
        <w:t xml:space="preserve">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детский сад комбинированного вида № 11 города Кропоткин муниципального образования Кавказский район (далее - МБДОУ) и родителями (законными представителями) обучающихся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воспитанников)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0"/>
          <w:numId w:val="1"/>
        </w:numPr>
        <w:shd w:val="clear" w:color="auto" w:fill="auto"/>
        <w:spacing w:after="289"/>
        <w:ind w:left="20" w:right="20"/>
      </w:pPr>
      <w:r>
        <w:rPr>
          <w:color w:val="000000"/>
          <w:lang w:eastAsia="ru-RU" w:bidi="ru-RU"/>
        </w:rPr>
        <w:t xml:space="preserve">Настоящий Порядок разработан в соответствии с Федеральным Законом «Об образовании в Российской Федерации», Уставом МБДОУ, Порядком приёма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дошкольного образования.</w:t>
      </w:r>
    </w:p>
    <w:p w:rsidR="00D2188A" w:rsidRDefault="00D2188A" w:rsidP="00D2188A">
      <w:pPr>
        <w:pStyle w:val="50"/>
        <w:framePr w:w="9372" w:h="14179" w:hRule="exact" w:wrap="around" w:vAnchor="page" w:hAnchor="page" w:x="1273" w:y="1376"/>
        <w:numPr>
          <w:ilvl w:val="0"/>
          <w:numId w:val="2"/>
        </w:numPr>
        <w:shd w:val="clear" w:color="auto" w:fill="auto"/>
        <w:spacing w:before="0" w:after="253" w:line="260" w:lineRule="exact"/>
        <w:ind w:left="20"/>
      </w:pPr>
      <w:r>
        <w:rPr>
          <w:color w:val="000000"/>
          <w:lang w:eastAsia="ru-RU" w:bidi="ru-RU"/>
        </w:rPr>
        <w:t xml:space="preserve"> Порядок оформления возникновения образовательных отношений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Основанием возникновения образовательных отношений между </w:t>
      </w:r>
      <w:r>
        <w:rPr>
          <w:rStyle w:val="12pt0pt"/>
        </w:rPr>
        <w:t xml:space="preserve">МБДОУ </w:t>
      </w:r>
      <w:r>
        <w:rPr>
          <w:color w:val="000000"/>
          <w:lang w:eastAsia="ru-RU" w:bidi="ru-RU"/>
        </w:rPr>
        <w:t xml:space="preserve">и родителями (законными представителями) является распорядительный акт (приказ) заведующего </w:t>
      </w:r>
      <w:r>
        <w:rPr>
          <w:rStyle w:val="12pt0pt"/>
        </w:rPr>
        <w:t xml:space="preserve">МБДОУ </w:t>
      </w:r>
      <w:r>
        <w:rPr>
          <w:color w:val="000000"/>
          <w:lang w:eastAsia="ru-RU" w:bidi="ru-RU"/>
        </w:rPr>
        <w:t>о зачислении обучающегося (воспитанника) в дошкольное образовательное учреждение.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Изданию распорядительного акта о зачислении обучающегося (воспитанника) в </w:t>
      </w:r>
      <w:r>
        <w:rPr>
          <w:rStyle w:val="12pt0pt"/>
        </w:rPr>
        <w:t xml:space="preserve">МБДОУ </w:t>
      </w:r>
      <w:r>
        <w:rPr>
          <w:color w:val="000000"/>
          <w:lang w:eastAsia="ru-RU" w:bidi="ru-RU"/>
        </w:rPr>
        <w:t xml:space="preserve">предшествует заключение договора об образовании и заявление родителя (законного представителя). Договор об образовании заключается в простой письменной форме между </w:t>
      </w:r>
      <w:r>
        <w:rPr>
          <w:rStyle w:val="12pt0pt"/>
        </w:rPr>
        <w:t xml:space="preserve">МБДОУ, в </w:t>
      </w:r>
      <w:r>
        <w:rPr>
          <w:color w:val="000000"/>
          <w:lang w:eastAsia="ru-RU" w:bidi="ru-RU"/>
        </w:rPr>
        <w:t xml:space="preserve">лице заведующего и родителями (законными представителями) обучающегося </w:t>
      </w:r>
      <w:r>
        <w:rPr>
          <w:rStyle w:val="12pt0pt"/>
        </w:rPr>
        <w:t>(воспитанника).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Отношение между </w:t>
      </w:r>
      <w:r>
        <w:rPr>
          <w:rStyle w:val="12pt0pt"/>
        </w:rPr>
        <w:t xml:space="preserve">МБДОУ, </w:t>
      </w:r>
      <w:r>
        <w:rPr>
          <w:color w:val="000000"/>
          <w:lang w:eastAsia="ru-RU" w:bidi="ru-RU"/>
        </w:rPr>
        <w:t>осуществляющим образовательную деятельность и родителями (законными представителями) регулируются договором об образовании.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актами </w:t>
      </w:r>
      <w:r>
        <w:rPr>
          <w:rStyle w:val="12pt0pt"/>
        </w:rPr>
        <w:t xml:space="preserve">МАДОУ, </w:t>
      </w:r>
      <w:r>
        <w:rPr>
          <w:color w:val="000000"/>
          <w:lang w:eastAsia="ru-RU" w:bidi="ru-RU"/>
        </w:rPr>
        <w:t xml:space="preserve">возникают </w:t>
      </w:r>
      <w:proofErr w:type="gramStart"/>
      <w:r>
        <w:rPr>
          <w:color w:val="000000"/>
          <w:lang w:eastAsia="ru-RU" w:bidi="ru-RU"/>
        </w:rPr>
        <w:t>с даты зачисления</w:t>
      </w:r>
      <w:proofErr w:type="gramEnd"/>
      <w:r>
        <w:rPr>
          <w:color w:val="000000"/>
          <w:lang w:eastAsia="ru-RU" w:bidi="ru-RU"/>
        </w:rPr>
        <w:t xml:space="preserve"> обучающегося (воспитанника).</w:t>
      </w:r>
    </w:p>
    <w:p w:rsidR="00D2188A" w:rsidRDefault="00D2188A" w:rsidP="00D2188A">
      <w:pPr>
        <w:pStyle w:val="50"/>
        <w:framePr w:w="9372" w:h="14179" w:hRule="exact" w:wrap="around" w:vAnchor="page" w:hAnchor="page" w:x="1273" w:y="1376"/>
        <w:numPr>
          <w:ilvl w:val="0"/>
          <w:numId w:val="2"/>
        </w:numPr>
        <w:shd w:val="clear" w:color="auto" w:fill="auto"/>
        <w:spacing w:before="0" w:after="0" w:line="321" w:lineRule="exact"/>
        <w:ind w:left="20"/>
      </w:pPr>
      <w:r>
        <w:rPr>
          <w:color w:val="000000"/>
          <w:lang w:eastAsia="ru-RU" w:bidi="ru-RU"/>
        </w:rPr>
        <w:t xml:space="preserve"> Порядок изменения образовательных отношений.</w:t>
      </w:r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МБДОУ.</w:t>
      </w:r>
      <w:proofErr w:type="gramEnd"/>
    </w:p>
    <w:p w:rsidR="00D2188A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</w:pPr>
      <w:r>
        <w:rPr>
          <w:color w:val="000000"/>
          <w:lang w:eastAsia="ru-RU" w:bidi="ru-RU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</w:t>
      </w:r>
      <w:r>
        <w:rPr>
          <w:rStyle w:val="1"/>
        </w:rPr>
        <w:t>нн</w:t>
      </w:r>
      <w:r>
        <w:rPr>
          <w:color w:val="000000"/>
          <w:lang w:eastAsia="ru-RU" w:bidi="ru-RU"/>
        </w:rPr>
        <w:t>ой форме, так и по МБДОУ.</w:t>
      </w:r>
    </w:p>
    <w:p w:rsidR="00D2188A" w:rsidRPr="00FE1EE6" w:rsidRDefault="00D2188A" w:rsidP="00D2188A">
      <w:pPr>
        <w:pStyle w:val="2"/>
        <w:framePr w:w="9372" w:h="14179" w:hRule="exact" w:wrap="around" w:vAnchor="page" w:hAnchor="page" w:x="1273" w:y="1376"/>
        <w:numPr>
          <w:ilvl w:val="1"/>
          <w:numId w:val="2"/>
        </w:numPr>
        <w:shd w:val="clear" w:color="auto" w:fill="auto"/>
        <w:ind w:left="20" w:right="20"/>
        <w:sectPr w:rsidR="00D2188A" w:rsidRPr="00FE1EE6" w:rsidSect="00FE1EE6">
          <w:pgSz w:w="11909" w:h="16838"/>
          <w:pgMar w:top="0" w:right="1136" w:bottom="0" w:left="1134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 Основанием для изменения образовательных отношений является распорядительный акт МБДОУ, изданный руководителем МБДОУ. Если с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1"/>
          <w:numId w:val="2"/>
        </w:numPr>
        <w:shd w:val="clear" w:color="auto" w:fill="auto"/>
        <w:tabs>
          <w:tab w:val="left" w:pos="901"/>
          <w:tab w:val="right" w:pos="3900"/>
          <w:tab w:val="left" w:pos="972"/>
        </w:tabs>
        <w:ind w:left="20"/>
        <w:jc w:val="both"/>
      </w:pPr>
      <w:proofErr w:type="gramStart"/>
      <w:r>
        <w:rPr>
          <w:color w:val="000000"/>
          <w:lang w:eastAsia="ru-RU" w:bidi="ru-RU"/>
        </w:rPr>
        <w:lastRenderedPageBreak/>
        <w:t>Права и</w:t>
      </w:r>
      <w:r>
        <w:rPr>
          <w:color w:val="000000"/>
          <w:lang w:eastAsia="ru-RU" w:bidi="ru-RU"/>
        </w:rPr>
        <w:tab/>
        <w:t>обязанности обучающегося, предусмотренные</w:t>
      </w:r>
      <w:proofErr w:type="gramEnd"/>
    </w:p>
    <w:p w:rsidR="00D2188A" w:rsidRDefault="00D2188A" w:rsidP="00D2188A">
      <w:pPr>
        <w:pStyle w:val="2"/>
        <w:framePr w:w="9378" w:h="14267" w:hRule="exact" w:wrap="around" w:vAnchor="page" w:hAnchor="page" w:x="1270" w:y="1288"/>
        <w:shd w:val="clear" w:color="auto" w:fill="auto"/>
        <w:spacing w:after="289"/>
        <w:ind w:left="20" w:right="20"/>
        <w:jc w:val="both"/>
      </w:pPr>
      <w:r>
        <w:rPr>
          <w:color w:val="000000"/>
          <w:lang w:eastAsia="ru-RU" w:bidi="ru-RU"/>
        </w:rPr>
        <w:t xml:space="preserve">законодательством об образовании и локальными нормативными актами МБДОУ изменяются </w:t>
      </w:r>
      <w:proofErr w:type="gramStart"/>
      <w:r>
        <w:rPr>
          <w:color w:val="000000"/>
          <w:lang w:eastAsia="ru-RU" w:bidi="ru-RU"/>
        </w:rPr>
        <w:t>с даты издания</w:t>
      </w:r>
      <w:proofErr w:type="gramEnd"/>
      <w:r>
        <w:rPr>
          <w:color w:val="000000"/>
          <w:lang w:eastAsia="ru-RU" w:bidi="ru-RU"/>
        </w:rPr>
        <w:t xml:space="preserve"> распорядительного акта или с иной указанной в нем даты.</w:t>
      </w:r>
    </w:p>
    <w:p w:rsidR="00D2188A" w:rsidRDefault="00D2188A" w:rsidP="00D2188A">
      <w:pPr>
        <w:pStyle w:val="50"/>
        <w:framePr w:w="9378" w:h="14267" w:hRule="exact" w:wrap="around" w:vAnchor="page" w:hAnchor="page" w:x="1270" w:y="1288"/>
        <w:numPr>
          <w:ilvl w:val="0"/>
          <w:numId w:val="2"/>
        </w:numPr>
        <w:shd w:val="clear" w:color="auto" w:fill="auto"/>
        <w:spacing w:before="0" w:after="247" w:line="260" w:lineRule="exact"/>
        <w:ind w:left="20"/>
        <w:jc w:val="both"/>
      </w:pPr>
      <w:r>
        <w:rPr>
          <w:color w:val="000000"/>
          <w:lang w:eastAsia="ru-RU" w:bidi="ru-RU"/>
        </w:rPr>
        <w:t xml:space="preserve"> Порядок приостановления образовательных отношений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1"/>
          <w:numId w:val="2"/>
        </w:numPr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 xml:space="preserve"> Приостановление образовательной деятельности возникает в случаях: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 xml:space="preserve"> болезни обучающегося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воспитанника),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tabs>
          <w:tab w:val="left" w:pos="454"/>
          <w:tab w:val="left" w:pos="904"/>
          <w:tab w:val="left" w:pos="5682"/>
          <w:tab w:val="right" w:pos="5477"/>
          <w:tab w:val="left" w:pos="5548"/>
          <w:tab w:val="left" w:pos="7886"/>
          <w:tab w:val="right" w:pos="9293"/>
        </w:tabs>
        <w:ind w:left="20"/>
        <w:jc w:val="both"/>
      </w:pPr>
      <w:r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ab/>
        <w:t>заявлению</w:t>
      </w:r>
      <w:r>
        <w:rPr>
          <w:color w:val="000000"/>
          <w:lang w:eastAsia="ru-RU" w:bidi="ru-RU"/>
        </w:rPr>
        <w:tab/>
        <w:t>родителей</w:t>
      </w:r>
      <w:r>
        <w:rPr>
          <w:color w:val="000000"/>
          <w:lang w:eastAsia="ru-RU" w:bidi="ru-RU"/>
        </w:rPr>
        <w:tab/>
        <w:t>(законных</w:t>
      </w:r>
      <w:r>
        <w:rPr>
          <w:color w:val="000000"/>
          <w:lang w:eastAsia="ru-RU" w:bidi="ru-RU"/>
        </w:rPr>
        <w:tab/>
        <w:t>представителей)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время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>прохождения обучающимся (воспитанником) санаторно-курортного лечения, карантина;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tabs>
          <w:tab w:val="left" w:pos="454"/>
          <w:tab w:val="left" w:pos="916"/>
          <w:tab w:val="right" w:pos="3900"/>
          <w:tab w:val="right" w:pos="5500"/>
          <w:tab w:val="left" w:pos="5754"/>
          <w:tab w:val="left" w:pos="7886"/>
          <w:tab w:val="right" w:pos="9293"/>
        </w:tabs>
        <w:ind w:left="20"/>
        <w:jc w:val="both"/>
      </w:pPr>
      <w:r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ab/>
        <w:t>заявлению</w:t>
      </w:r>
      <w:r>
        <w:rPr>
          <w:color w:val="000000"/>
          <w:lang w:eastAsia="ru-RU" w:bidi="ru-RU"/>
        </w:rPr>
        <w:tab/>
        <w:t>родителей</w:t>
      </w:r>
      <w:r>
        <w:rPr>
          <w:color w:val="000000"/>
          <w:lang w:eastAsia="ru-RU" w:bidi="ru-RU"/>
        </w:rPr>
        <w:tab/>
        <w:t>(законных</w:t>
      </w:r>
      <w:r>
        <w:rPr>
          <w:color w:val="000000"/>
          <w:lang w:eastAsia="ru-RU" w:bidi="ru-RU"/>
        </w:rPr>
        <w:tab/>
        <w:t>представителей)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время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>очередных отпусков родителей (законных представителей);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tabs>
          <w:tab w:val="left" w:pos="454"/>
          <w:tab w:val="left" w:pos="901"/>
          <w:tab w:val="left" w:pos="5682"/>
          <w:tab w:val="right" w:pos="5477"/>
          <w:tab w:val="left" w:pos="5548"/>
          <w:tab w:val="left" w:pos="7886"/>
          <w:tab w:val="right" w:pos="9293"/>
        </w:tabs>
        <w:ind w:left="20"/>
        <w:jc w:val="both"/>
      </w:pPr>
      <w:r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ab/>
        <w:t>заявлению</w:t>
      </w:r>
      <w:r>
        <w:rPr>
          <w:color w:val="000000"/>
          <w:lang w:eastAsia="ru-RU" w:bidi="ru-RU"/>
        </w:rPr>
        <w:tab/>
        <w:t>родителей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законных</w:t>
      </w:r>
      <w:r>
        <w:rPr>
          <w:color w:val="000000"/>
          <w:lang w:eastAsia="ru-RU" w:bidi="ru-RU"/>
        </w:rPr>
        <w:tab/>
        <w:t>представителей)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период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индивидуального ухода за обучающимся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воспитанником), подтверждённым медицинским заключением.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1"/>
          <w:numId w:val="2"/>
        </w:numPr>
        <w:shd w:val="clear" w:color="auto" w:fill="auto"/>
        <w:spacing w:after="289"/>
        <w:ind w:left="20" w:right="20"/>
        <w:jc w:val="both"/>
      </w:pPr>
      <w:r>
        <w:rPr>
          <w:color w:val="000000"/>
          <w:lang w:eastAsia="ru-RU" w:bidi="ru-RU"/>
        </w:rPr>
        <w:t xml:space="preserve">Родители (законные представители) обучающегося (воспитанника), для сохранения места в </w:t>
      </w:r>
      <w:r>
        <w:rPr>
          <w:rStyle w:val="12pt0pt"/>
        </w:rPr>
        <w:t xml:space="preserve">МБДОУ, </w:t>
      </w:r>
      <w:r>
        <w:rPr>
          <w:color w:val="000000"/>
          <w:lang w:eastAsia="ru-RU" w:bidi="ru-RU"/>
        </w:rPr>
        <w:t>обязаны представить документы, подтверждающие отсутствие обучающегося (воспитанника) по уважительным причинам.</w:t>
      </w:r>
    </w:p>
    <w:p w:rsidR="00D2188A" w:rsidRDefault="00D2188A" w:rsidP="00D2188A">
      <w:pPr>
        <w:pStyle w:val="50"/>
        <w:framePr w:w="9378" w:h="14267" w:hRule="exact" w:wrap="around" w:vAnchor="page" w:hAnchor="page" w:x="1270" w:y="1288"/>
        <w:numPr>
          <w:ilvl w:val="0"/>
          <w:numId w:val="2"/>
        </w:numPr>
        <w:shd w:val="clear" w:color="auto" w:fill="auto"/>
        <w:spacing w:before="0" w:after="247" w:line="260" w:lineRule="exact"/>
        <w:ind w:left="20"/>
        <w:jc w:val="both"/>
      </w:pPr>
      <w:r>
        <w:rPr>
          <w:color w:val="000000"/>
          <w:lang w:eastAsia="ru-RU" w:bidi="ru-RU"/>
        </w:rPr>
        <w:t xml:space="preserve"> Порядок прекращения образовательных отношений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Образовательные отношения прекращаются в связи с отчислением обучающегося (воспитанника) из </w:t>
      </w:r>
      <w:r>
        <w:rPr>
          <w:rStyle w:val="12pt0pt"/>
        </w:rPr>
        <w:t>МБДОУ: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 xml:space="preserve"> в связи с получением дошкольного образования;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 xml:space="preserve"> досрочно, по основаниям, указанным п. 4.2. настоящего порядка.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Образовательные отношения могут быть прекращены досрочно в следующих случаях: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по заявлению родителей (законных представителей) обучающегося (воспитанника),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 w:right="140"/>
      </w:pPr>
      <w:r>
        <w:rPr>
          <w:color w:val="000000"/>
          <w:lang w:eastAsia="ru-RU" w:bidi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/>
        <w:jc w:val="both"/>
      </w:pPr>
      <w:r>
        <w:rPr>
          <w:color w:val="000000"/>
          <w:lang w:eastAsia="ru-RU" w:bidi="ru-RU"/>
        </w:rPr>
        <w:t xml:space="preserve"> аннулирования лицензии на осуществление образовательной деятельности;</w:t>
      </w:r>
    </w:p>
    <w:p w:rsidR="00D2188A" w:rsidRDefault="00D2188A" w:rsidP="00D2188A">
      <w:pPr>
        <w:pStyle w:val="60"/>
        <w:framePr w:w="9378" w:h="14267" w:hRule="exact" w:wrap="around" w:vAnchor="page" w:hAnchor="page" w:x="1270" w:y="1288"/>
        <w:numPr>
          <w:ilvl w:val="0"/>
          <w:numId w:val="3"/>
        </w:numPr>
        <w:shd w:val="clear" w:color="auto" w:fill="auto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на основании медицинского заключения о состоянии здоровья обучающегося (воспитанника), препятствующее его дальнейшему пребыванию в МБДОУ.</w:t>
      </w:r>
    </w:p>
    <w:p w:rsidR="00D2188A" w:rsidRDefault="00D2188A" w:rsidP="00D2188A">
      <w:pPr>
        <w:pStyle w:val="2"/>
        <w:framePr w:w="9378" w:h="14267" w:hRule="exact" w:wrap="around" w:vAnchor="page" w:hAnchor="page" w:x="1270" w:y="1288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Досрочное прекращение образовательных отношений по инициативе родителей (законных представителей) обучающегося (воспитанника) не</w:t>
      </w:r>
    </w:p>
    <w:p w:rsidR="00D2188A" w:rsidRDefault="00D2188A" w:rsidP="00D2188A">
      <w:pPr>
        <w:rPr>
          <w:sz w:val="2"/>
          <w:szCs w:val="2"/>
        </w:rPr>
        <w:sectPr w:rsidR="00D218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188A" w:rsidRDefault="00D2188A" w:rsidP="00D2188A">
      <w:pPr>
        <w:pStyle w:val="2"/>
        <w:framePr w:w="9372" w:h="8686" w:hRule="exact" w:wrap="around" w:vAnchor="page" w:hAnchor="page" w:x="1273" w:y="1288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lastRenderedPageBreak/>
        <w:t>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D2188A" w:rsidRDefault="00D2188A" w:rsidP="00D2188A">
      <w:pPr>
        <w:pStyle w:val="2"/>
        <w:framePr w:w="9372" w:h="8686" w:hRule="exact" w:wrap="around" w:vAnchor="page" w:hAnchor="page" w:x="1273" w:y="1288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Основанием для прекращения образовательных отношений является распорядительный акт (приказ) заведующего </w:t>
      </w:r>
      <w:r>
        <w:rPr>
          <w:rStyle w:val="12pt0pt"/>
        </w:rPr>
        <w:t xml:space="preserve">МБДОУ </w:t>
      </w:r>
      <w:r>
        <w:rPr>
          <w:color w:val="000000"/>
          <w:lang w:eastAsia="ru-RU" w:bidi="ru-RU"/>
        </w:rPr>
        <w:t>об отчислении обучающегося (воспитанника).</w:t>
      </w:r>
    </w:p>
    <w:p w:rsidR="00D2188A" w:rsidRDefault="00D2188A" w:rsidP="00D2188A">
      <w:pPr>
        <w:pStyle w:val="2"/>
        <w:framePr w:w="9372" w:h="8686" w:hRule="exact" w:wrap="around" w:vAnchor="page" w:hAnchor="page" w:x="1273" w:y="1288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rStyle w:val="12pt0pt"/>
        </w:rPr>
        <w:t xml:space="preserve">МБДОУ, </w:t>
      </w:r>
      <w:r>
        <w:rPr>
          <w:color w:val="000000"/>
          <w:lang w:eastAsia="ru-RU" w:bidi="ru-RU"/>
        </w:rPr>
        <w:t xml:space="preserve">осуществляющего образовательную деятельность, прекращаются </w:t>
      </w:r>
      <w:proofErr w:type="gramStart"/>
      <w:r>
        <w:rPr>
          <w:color w:val="000000"/>
          <w:lang w:eastAsia="ru-RU" w:bidi="ru-RU"/>
        </w:rPr>
        <w:t>с даты отчисления</w:t>
      </w:r>
      <w:proofErr w:type="gramEnd"/>
      <w:r>
        <w:rPr>
          <w:color w:val="000000"/>
          <w:lang w:eastAsia="ru-RU" w:bidi="ru-RU"/>
        </w:rPr>
        <w:t xml:space="preserve"> обучающегося (воспитанника) из </w:t>
      </w:r>
      <w:r>
        <w:rPr>
          <w:rStyle w:val="12pt0pt"/>
        </w:rPr>
        <w:t>МБДОУ.</w:t>
      </w:r>
    </w:p>
    <w:p w:rsidR="00D2188A" w:rsidRDefault="00D2188A" w:rsidP="00D2188A">
      <w:pPr>
        <w:pStyle w:val="2"/>
        <w:framePr w:w="9372" w:h="8686" w:hRule="exact" w:wrap="around" w:vAnchor="page" w:hAnchor="page" w:x="1273" w:y="1288"/>
        <w:numPr>
          <w:ilvl w:val="1"/>
          <w:numId w:val="2"/>
        </w:numPr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 xml:space="preserve"> В случае прекращения деятельное™ </w:t>
      </w:r>
      <w:r>
        <w:rPr>
          <w:rStyle w:val="12pt0pt"/>
        </w:rPr>
        <w:t xml:space="preserve">МБДОУ, </w:t>
      </w:r>
      <w:r>
        <w:rPr>
          <w:color w:val="000000"/>
          <w:lang w:eastAsia="ru-RU" w:bidi="ru-RU"/>
        </w:rPr>
        <w:t xml:space="preserve">а также в случае аннулирования лицензии на право осуществления образовательной деятельное™, учредитель </w:t>
      </w:r>
      <w:r>
        <w:rPr>
          <w:rStyle w:val="12pt0pt"/>
        </w:rPr>
        <w:t xml:space="preserve">МБДОУ </w:t>
      </w:r>
      <w:r>
        <w:rPr>
          <w:color w:val="000000"/>
          <w:lang w:eastAsia="ru-RU" w:bidi="ru-RU"/>
        </w:rPr>
        <w:t>обеспечивает перевод обучающихся (воспитанников) с письменного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D2188A" w:rsidRDefault="00D2188A" w:rsidP="00D2188A">
      <w:pPr>
        <w:pStyle w:val="50"/>
        <w:framePr w:w="9372" w:h="8686" w:hRule="exact" w:wrap="around" w:vAnchor="page" w:hAnchor="page" w:x="1273" w:y="1288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21" w:lineRule="exact"/>
        <w:ind w:left="20"/>
        <w:jc w:val="both"/>
      </w:pPr>
      <w:r>
        <w:rPr>
          <w:color w:val="000000"/>
          <w:lang w:eastAsia="ru-RU" w:bidi="ru-RU"/>
        </w:rPr>
        <w:t>Заключительные положения.</w:t>
      </w:r>
    </w:p>
    <w:p w:rsidR="00D2188A" w:rsidRDefault="00D2188A" w:rsidP="00D2188A">
      <w:pPr>
        <w:pStyle w:val="2"/>
        <w:framePr w:w="9372" w:h="8686" w:hRule="exact" w:wrap="around" w:vAnchor="page" w:hAnchor="page" w:x="1273" w:y="1288"/>
        <w:shd w:val="clear" w:color="auto" w:fill="auto"/>
        <w:ind w:left="20" w:right="540"/>
      </w:pPr>
      <w:r>
        <w:rPr>
          <w:color w:val="000000"/>
          <w:lang w:eastAsia="ru-RU" w:bidi="ru-RU"/>
        </w:rPr>
        <w:t>6.1 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МБДОУ.</w:t>
      </w:r>
    </w:p>
    <w:p w:rsidR="00D2188A" w:rsidRDefault="00D2188A" w:rsidP="00D2188A">
      <w:pPr>
        <w:pStyle w:val="2"/>
        <w:framePr w:w="9372" w:h="8686" w:hRule="exact" w:wrap="around" w:vAnchor="page" w:hAnchor="page" w:x="1273" w:y="1288"/>
        <w:numPr>
          <w:ilvl w:val="0"/>
          <w:numId w:val="4"/>
        </w:numPr>
        <w:shd w:val="clear" w:color="auto" w:fill="auto"/>
        <w:tabs>
          <w:tab w:val="left" w:pos="633"/>
        </w:tabs>
        <w:ind w:left="20" w:right="20"/>
        <w:jc w:val="both"/>
      </w:pPr>
      <w:r>
        <w:rPr>
          <w:color w:val="000000"/>
          <w:lang w:eastAsia="ru-RU" w:bidi="ru-RU"/>
        </w:rPr>
        <w:t>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МБДОУ.</w:t>
      </w:r>
    </w:p>
    <w:p w:rsidR="00D2188A" w:rsidRDefault="00D2188A" w:rsidP="00D2188A">
      <w:pPr>
        <w:pStyle w:val="2"/>
        <w:framePr w:w="9372" w:h="8686" w:hRule="exact" w:wrap="around" w:vAnchor="page" w:hAnchor="page" w:x="1273" w:y="1288"/>
        <w:numPr>
          <w:ilvl w:val="0"/>
          <w:numId w:val="4"/>
        </w:numPr>
        <w:shd w:val="clear" w:color="auto" w:fill="auto"/>
        <w:tabs>
          <w:tab w:val="left" w:pos="1252"/>
        </w:tabs>
        <w:ind w:left="20" w:right="20" w:firstLine="140"/>
      </w:pPr>
      <w:r>
        <w:rPr>
          <w:color w:val="000000"/>
          <w:lang w:eastAsia="ru-RU" w:bidi="ru-RU"/>
        </w:rPr>
        <w:t>Срок действия настоящего Порядка не ограничен. Порядок действует до принятия нового.</w:t>
      </w:r>
    </w:p>
    <w:p w:rsidR="00D2188A" w:rsidRDefault="00D2188A" w:rsidP="00D2188A">
      <w:pPr>
        <w:rPr>
          <w:sz w:val="2"/>
          <w:szCs w:val="2"/>
        </w:rPr>
      </w:pPr>
    </w:p>
    <w:p w:rsidR="00D2188A" w:rsidRPr="00D2188A" w:rsidRDefault="00D2188A" w:rsidP="00D2188A"/>
    <w:sectPr w:rsidR="00D2188A" w:rsidRPr="00D2188A" w:rsidSect="00D2188A">
      <w:pgSz w:w="11906" w:h="16838"/>
      <w:pgMar w:top="1134" w:right="1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5F9D"/>
    <w:multiLevelType w:val="multilevel"/>
    <w:tmpl w:val="8D70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21EBE"/>
    <w:multiLevelType w:val="multilevel"/>
    <w:tmpl w:val="789C9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61F67"/>
    <w:multiLevelType w:val="multilevel"/>
    <w:tmpl w:val="C1D0CB6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64540"/>
    <w:multiLevelType w:val="multilevel"/>
    <w:tmpl w:val="C5560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EE"/>
    <w:rsid w:val="000654BF"/>
    <w:rsid w:val="001C4200"/>
    <w:rsid w:val="001F74F2"/>
    <w:rsid w:val="00216E25"/>
    <w:rsid w:val="00226FFE"/>
    <w:rsid w:val="002607DD"/>
    <w:rsid w:val="00392ABC"/>
    <w:rsid w:val="00483448"/>
    <w:rsid w:val="005A31CF"/>
    <w:rsid w:val="007743F4"/>
    <w:rsid w:val="00AB51EE"/>
    <w:rsid w:val="00D2188A"/>
    <w:rsid w:val="00D31B1F"/>
    <w:rsid w:val="00ED0BAA"/>
    <w:rsid w:val="00F10BB3"/>
    <w:rsid w:val="00F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8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1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D2188A"/>
    <w:rPr>
      <w:rFonts w:ascii="MS Reference Sans Serif" w:eastAsia="MS Reference Sans Serif" w:hAnsi="MS Reference Sans Serif" w:cs="MS Reference Sans Serif"/>
      <w:spacing w:val="-12"/>
      <w:shd w:val="clear" w:color="auto" w:fill="FFFFFF"/>
    </w:rPr>
  </w:style>
  <w:style w:type="character" w:customStyle="1" w:styleId="a4">
    <w:name w:val="Основной текст_"/>
    <w:basedOn w:val="a0"/>
    <w:link w:val="2"/>
    <w:rsid w:val="00D2188A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8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D2188A"/>
    <w:rPr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D2188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2188A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188A"/>
    <w:pPr>
      <w:shd w:val="clear" w:color="auto" w:fill="FFFFFF"/>
      <w:spacing w:line="321" w:lineRule="exact"/>
    </w:pPr>
    <w:rPr>
      <w:rFonts w:ascii="MS Reference Sans Serif" w:eastAsia="MS Reference Sans Serif" w:hAnsi="MS Reference Sans Serif" w:cs="MS Reference Sans Serif"/>
      <w:color w:val="auto"/>
      <w:spacing w:val="-12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4"/>
    <w:rsid w:val="00D2188A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color w:val="auto"/>
      <w:spacing w:val="-3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2188A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D2188A"/>
    <w:pPr>
      <w:shd w:val="clear" w:color="auto" w:fill="FFFFFF"/>
      <w:spacing w:line="321" w:lineRule="exact"/>
      <w:jc w:val="both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FE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E1E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3">
    <w:name w:val="c13"/>
    <w:basedOn w:val="a0"/>
    <w:rsid w:val="00FE1EE6"/>
  </w:style>
  <w:style w:type="paragraph" w:styleId="a6">
    <w:name w:val="Title"/>
    <w:basedOn w:val="a"/>
    <w:link w:val="a7"/>
    <w:qFormat/>
    <w:rsid w:val="00FE1EE6"/>
    <w:pPr>
      <w:widowControl/>
      <w:spacing w:after="120"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FE1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E1EE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6E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2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5</cp:revision>
  <dcterms:created xsi:type="dcterms:W3CDTF">2019-04-30T05:49:00Z</dcterms:created>
  <dcterms:modified xsi:type="dcterms:W3CDTF">2019-04-30T09:50:00Z</dcterms:modified>
</cp:coreProperties>
</file>